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D1" w:rsidRPr="0085691A" w:rsidRDefault="004075D1" w:rsidP="004075D1">
      <w:pPr>
        <w:rPr>
          <w:b/>
          <w:sz w:val="24"/>
          <w:szCs w:val="24"/>
        </w:rPr>
      </w:pPr>
      <w:r w:rsidRPr="0085691A">
        <w:rPr>
          <w:sz w:val="24"/>
          <w:szCs w:val="24"/>
        </w:rPr>
        <w:t>РЕПУБЛИКА СРБИЈА</w:t>
      </w:r>
    </w:p>
    <w:p w:rsidR="004075D1" w:rsidRPr="0085691A" w:rsidRDefault="004075D1" w:rsidP="004075D1">
      <w:pPr>
        <w:rPr>
          <w:sz w:val="24"/>
          <w:szCs w:val="24"/>
          <w:lang w:val="sr-Cyrl-RS"/>
        </w:rPr>
      </w:pPr>
      <w:r w:rsidRPr="0085691A">
        <w:rPr>
          <w:sz w:val="24"/>
          <w:szCs w:val="24"/>
        </w:rPr>
        <w:t xml:space="preserve">НАРОДНА СКУПШТИНА </w:t>
      </w:r>
    </w:p>
    <w:p w:rsidR="004075D1" w:rsidRPr="0085691A" w:rsidRDefault="004075D1" w:rsidP="004075D1">
      <w:pPr>
        <w:rPr>
          <w:sz w:val="24"/>
          <w:szCs w:val="24"/>
          <w:lang w:val="sr-Cyrl-RS"/>
        </w:rPr>
      </w:pPr>
      <w:r w:rsidRPr="0085691A">
        <w:rPr>
          <w:sz w:val="24"/>
          <w:szCs w:val="24"/>
          <w:lang w:val="sr-Cyrl-RS"/>
        </w:rPr>
        <w:t>Одбор за привреду, регионални развој,</w:t>
      </w:r>
    </w:p>
    <w:p w:rsidR="004075D1" w:rsidRPr="0085691A" w:rsidRDefault="004075D1" w:rsidP="004075D1">
      <w:pPr>
        <w:rPr>
          <w:sz w:val="24"/>
          <w:szCs w:val="24"/>
          <w:lang w:val="sr-Cyrl-RS"/>
        </w:rPr>
      </w:pPr>
      <w:r w:rsidRPr="0085691A">
        <w:rPr>
          <w:sz w:val="24"/>
          <w:szCs w:val="24"/>
          <w:lang w:val="sr-Cyrl-RS"/>
        </w:rPr>
        <w:t>трговину, туризам и енергетику</w:t>
      </w:r>
    </w:p>
    <w:p w:rsidR="004075D1" w:rsidRPr="006322FD" w:rsidRDefault="004075D1" w:rsidP="004075D1">
      <w:pPr>
        <w:rPr>
          <w:sz w:val="24"/>
          <w:szCs w:val="24"/>
          <w:lang w:val="sr-Cyrl-RS"/>
        </w:rPr>
      </w:pPr>
      <w:r w:rsidRPr="0085691A">
        <w:rPr>
          <w:sz w:val="24"/>
          <w:szCs w:val="24"/>
          <w:lang w:val="sr-Cyrl-RS"/>
        </w:rPr>
        <w:t>10</w:t>
      </w:r>
      <w:r w:rsidRPr="0085691A">
        <w:rPr>
          <w:sz w:val="24"/>
          <w:szCs w:val="24"/>
        </w:rPr>
        <w:t xml:space="preserve"> Број</w:t>
      </w:r>
      <w:r w:rsidRPr="0085691A">
        <w:rPr>
          <w:sz w:val="24"/>
          <w:szCs w:val="24"/>
          <w:lang w:val="sr-Cyrl-RS"/>
        </w:rPr>
        <w:t xml:space="preserve"> 06-2/</w:t>
      </w:r>
      <w:r>
        <w:rPr>
          <w:sz w:val="24"/>
          <w:szCs w:val="24"/>
          <w:lang w:val="sr-Cyrl-RS"/>
        </w:rPr>
        <w:t>55-16</w:t>
      </w:r>
    </w:p>
    <w:p w:rsidR="004075D1" w:rsidRPr="0085691A" w:rsidRDefault="00572CD0" w:rsidP="004075D1">
      <w:pPr>
        <w:rPr>
          <w:sz w:val="24"/>
          <w:szCs w:val="24"/>
        </w:rPr>
      </w:pPr>
      <w:r>
        <w:rPr>
          <w:sz w:val="24"/>
          <w:szCs w:val="24"/>
          <w:lang w:val="sr-Cyrl-RS"/>
        </w:rPr>
        <w:t>1</w:t>
      </w:r>
      <w:r>
        <w:rPr>
          <w:sz w:val="24"/>
          <w:szCs w:val="24"/>
          <w:lang w:val="en-US"/>
        </w:rPr>
        <w:t>8</w:t>
      </w:r>
      <w:r>
        <w:rPr>
          <w:sz w:val="24"/>
          <w:szCs w:val="24"/>
          <w:lang w:val="sr-Cyrl-RS"/>
        </w:rPr>
        <w:t>. мај</w:t>
      </w:r>
      <w:bookmarkStart w:id="0" w:name="_GoBack"/>
      <w:bookmarkEnd w:id="0"/>
      <w:r w:rsidR="004075D1" w:rsidRPr="0085691A">
        <w:rPr>
          <w:sz w:val="24"/>
          <w:szCs w:val="24"/>
          <w:lang w:val="sr-Cyrl-RS"/>
        </w:rPr>
        <w:t xml:space="preserve"> 201</w:t>
      </w:r>
      <w:r w:rsidR="004075D1">
        <w:rPr>
          <w:sz w:val="24"/>
          <w:szCs w:val="24"/>
          <w:lang w:val="sr-Cyrl-RS"/>
        </w:rPr>
        <w:t>6</w:t>
      </w:r>
      <w:r w:rsidR="004075D1" w:rsidRPr="0085691A">
        <w:rPr>
          <w:sz w:val="24"/>
          <w:szCs w:val="24"/>
        </w:rPr>
        <w:t>. године</w:t>
      </w:r>
    </w:p>
    <w:p w:rsidR="004075D1" w:rsidRPr="0085691A" w:rsidRDefault="004075D1" w:rsidP="004075D1">
      <w:pPr>
        <w:rPr>
          <w:sz w:val="24"/>
          <w:szCs w:val="24"/>
          <w:lang w:val="sr-Cyrl-RS"/>
        </w:rPr>
      </w:pPr>
      <w:r w:rsidRPr="0085691A">
        <w:rPr>
          <w:sz w:val="24"/>
          <w:szCs w:val="24"/>
        </w:rPr>
        <w:t>Б</w:t>
      </w:r>
      <w:r w:rsidRPr="0085691A">
        <w:rPr>
          <w:sz w:val="24"/>
          <w:szCs w:val="24"/>
          <w:lang w:val="sr-Cyrl-RS"/>
        </w:rPr>
        <w:t xml:space="preserve"> </w:t>
      </w:r>
      <w:r w:rsidRPr="0085691A">
        <w:rPr>
          <w:sz w:val="24"/>
          <w:szCs w:val="24"/>
        </w:rPr>
        <w:t>е</w:t>
      </w:r>
      <w:r w:rsidRPr="0085691A">
        <w:rPr>
          <w:sz w:val="24"/>
          <w:szCs w:val="24"/>
          <w:lang w:val="sr-Cyrl-RS"/>
        </w:rPr>
        <w:t xml:space="preserve"> </w:t>
      </w:r>
      <w:r w:rsidRPr="0085691A">
        <w:rPr>
          <w:sz w:val="24"/>
          <w:szCs w:val="24"/>
        </w:rPr>
        <w:t>о</w:t>
      </w:r>
      <w:r w:rsidRPr="0085691A">
        <w:rPr>
          <w:sz w:val="24"/>
          <w:szCs w:val="24"/>
          <w:lang w:val="sr-Cyrl-RS"/>
        </w:rPr>
        <w:t xml:space="preserve"> </w:t>
      </w:r>
      <w:r w:rsidRPr="0085691A">
        <w:rPr>
          <w:sz w:val="24"/>
          <w:szCs w:val="24"/>
        </w:rPr>
        <w:t>г</w:t>
      </w:r>
      <w:r w:rsidRPr="0085691A">
        <w:rPr>
          <w:sz w:val="24"/>
          <w:szCs w:val="24"/>
          <w:lang w:val="sr-Cyrl-RS"/>
        </w:rPr>
        <w:t xml:space="preserve"> </w:t>
      </w:r>
      <w:r w:rsidRPr="0085691A">
        <w:rPr>
          <w:sz w:val="24"/>
          <w:szCs w:val="24"/>
        </w:rPr>
        <w:t>р</w:t>
      </w:r>
      <w:r w:rsidRPr="0085691A">
        <w:rPr>
          <w:sz w:val="24"/>
          <w:szCs w:val="24"/>
          <w:lang w:val="sr-Cyrl-RS"/>
        </w:rPr>
        <w:t xml:space="preserve"> </w:t>
      </w:r>
      <w:r w:rsidRPr="0085691A">
        <w:rPr>
          <w:sz w:val="24"/>
          <w:szCs w:val="24"/>
        </w:rPr>
        <w:t>а</w:t>
      </w:r>
      <w:r w:rsidRPr="0085691A">
        <w:rPr>
          <w:sz w:val="24"/>
          <w:szCs w:val="24"/>
          <w:lang w:val="sr-Cyrl-RS"/>
        </w:rPr>
        <w:t xml:space="preserve"> </w:t>
      </w:r>
      <w:r w:rsidRPr="0085691A">
        <w:rPr>
          <w:sz w:val="24"/>
          <w:szCs w:val="24"/>
        </w:rPr>
        <w:t>д</w:t>
      </w:r>
    </w:p>
    <w:p w:rsidR="004075D1" w:rsidRPr="0085691A" w:rsidRDefault="004075D1" w:rsidP="004075D1">
      <w:pPr>
        <w:rPr>
          <w:sz w:val="24"/>
          <w:szCs w:val="24"/>
          <w:lang w:val="sr-Cyrl-RS"/>
        </w:rPr>
      </w:pPr>
    </w:p>
    <w:p w:rsidR="004075D1" w:rsidRPr="0085691A" w:rsidRDefault="004075D1" w:rsidP="004075D1">
      <w:pPr>
        <w:jc w:val="center"/>
        <w:rPr>
          <w:sz w:val="24"/>
          <w:szCs w:val="24"/>
          <w:lang w:val="sr-Cyrl-RS"/>
        </w:rPr>
      </w:pPr>
      <w:r w:rsidRPr="0085691A">
        <w:rPr>
          <w:sz w:val="24"/>
          <w:szCs w:val="24"/>
          <w:lang w:val="sr-Cyrl-RS"/>
        </w:rPr>
        <w:t>ЗАПИСНИК</w:t>
      </w:r>
    </w:p>
    <w:p w:rsidR="004075D1" w:rsidRPr="0085691A" w:rsidRDefault="004075D1" w:rsidP="004075D1">
      <w:pPr>
        <w:jc w:val="center"/>
        <w:rPr>
          <w:sz w:val="24"/>
          <w:szCs w:val="24"/>
          <w:lang w:val="sr-Cyrl-RS"/>
        </w:rPr>
      </w:pPr>
      <w:r>
        <w:rPr>
          <w:sz w:val="24"/>
          <w:szCs w:val="24"/>
          <w:lang w:val="sr-Cyrl-RS"/>
        </w:rPr>
        <w:t>42</w:t>
      </w:r>
      <w:r w:rsidRPr="0085691A">
        <w:rPr>
          <w:sz w:val="24"/>
          <w:szCs w:val="24"/>
          <w:lang w:val="sr-Cyrl-RS"/>
        </w:rPr>
        <w:t xml:space="preserve">. СЕДНИЦЕ ОДБОРА ЗА ПРИВРЕДУ, РЕГИОНАЛНИ РАЗВОЈ, ТРГОВИНУ, ТУРИЗАМ И ЕНЕРГЕТИКУ, ОДРЖАНЕ </w:t>
      </w:r>
      <w:r>
        <w:rPr>
          <w:sz w:val="24"/>
          <w:szCs w:val="24"/>
          <w:lang w:val="sr-Cyrl-RS"/>
        </w:rPr>
        <w:t>22</w:t>
      </w:r>
      <w:r w:rsidRPr="0085691A">
        <w:rPr>
          <w:sz w:val="24"/>
          <w:szCs w:val="24"/>
          <w:lang w:val="sr-Cyrl-RS"/>
        </w:rPr>
        <w:t xml:space="preserve">. </w:t>
      </w:r>
      <w:r>
        <w:rPr>
          <w:sz w:val="24"/>
          <w:szCs w:val="24"/>
          <w:lang w:val="sr-Cyrl-RS"/>
        </w:rPr>
        <w:t xml:space="preserve">ФЕБРУАРА 2016. </w:t>
      </w:r>
      <w:r w:rsidRPr="0085691A">
        <w:rPr>
          <w:sz w:val="24"/>
          <w:szCs w:val="24"/>
          <w:lang w:val="sr-Cyrl-RS"/>
        </w:rPr>
        <w:t>ГОДИНЕ</w:t>
      </w:r>
    </w:p>
    <w:p w:rsidR="004075D1" w:rsidRPr="009A2C5E" w:rsidRDefault="004075D1" w:rsidP="004075D1">
      <w:pPr>
        <w:rPr>
          <w:sz w:val="24"/>
          <w:szCs w:val="24"/>
          <w:lang w:val="sr-Latn-RS"/>
        </w:rPr>
      </w:pPr>
    </w:p>
    <w:p w:rsidR="004075D1" w:rsidRPr="000119C5" w:rsidRDefault="004075D1" w:rsidP="004075D1">
      <w:pPr>
        <w:rPr>
          <w:sz w:val="24"/>
          <w:szCs w:val="24"/>
          <w:lang w:val="sr-Cyrl-RS"/>
        </w:rPr>
      </w:pPr>
      <w:r w:rsidRPr="0085691A">
        <w:rPr>
          <w:sz w:val="24"/>
          <w:szCs w:val="24"/>
          <w:lang w:val="sr-Cyrl-RS"/>
        </w:rPr>
        <w:tab/>
        <w:t xml:space="preserve">Седница је почела </w:t>
      </w:r>
      <w:r w:rsidRPr="009E1E40">
        <w:rPr>
          <w:color w:val="000000"/>
          <w:sz w:val="24"/>
          <w:szCs w:val="24"/>
          <w:lang w:val="sr-Cyrl-RS"/>
        </w:rPr>
        <w:t>у 9</w:t>
      </w:r>
      <w:r w:rsidRPr="009E1E40">
        <w:rPr>
          <w:color w:val="000000"/>
          <w:sz w:val="24"/>
          <w:szCs w:val="24"/>
          <w:lang w:val="sr-Latn-RS"/>
        </w:rPr>
        <w:t xml:space="preserve"> </w:t>
      </w:r>
      <w:r w:rsidRPr="009E1E40">
        <w:rPr>
          <w:color w:val="000000"/>
          <w:sz w:val="24"/>
          <w:szCs w:val="24"/>
          <w:lang w:val="sr-Cyrl-RS"/>
        </w:rPr>
        <w:t>часова</w:t>
      </w:r>
      <w:r w:rsidRPr="009E1E40">
        <w:rPr>
          <w:color w:val="000000"/>
          <w:sz w:val="24"/>
          <w:szCs w:val="24"/>
          <w:lang w:val="sr-Latn-RS"/>
        </w:rPr>
        <w:t xml:space="preserve"> </w:t>
      </w:r>
      <w:r w:rsidRPr="009E1E40">
        <w:rPr>
          <w:color w:val="000000"/>
          <w:sz w:val="24"/>
          <w:szCs w:val="24"/>
          <w:lang w:val="sr-Cyrl-RS"/>
        </w:rPr>
        <w:t xml:space="preserve">и 15 </w:t>
      </w:r>
      <w:r w:rsidRPr="000119C5">
        <w:rPr>
          <w:sz w:val="24"/>
          <w:szCs w:val="24"/>
          <w:lang w:val="sr-Cyrl-RS"/>
        </w:rPr>
        <w:t>минута.</w:t>
      </w:r>
    </w:p>
    <w:p w:rsidR="004075D1" w:rsidRPr="0085691A" w:rsidRDefault="004075D1" w:rsidP="004075D1">
      <w:pPr>
        <w:rPr>
          <w:sz w:val="24"/>
          <w:szCs w:val="24"/>
          <w:lang w:val="sr-Cyrl-RS"/>
        </w:rPr>
      </w:pPr>
      <w:r w:rsidRPr="0085691A">
        <w:rPr>
          <w:sz w:val="24"/>
          <w:szCs w:val="24"/>
          <w:lang w:val="sr-Cyrl-RS"/>
        </w:rPr>
        <w:tab/>
        <w:t>Седницом је председавала Александра Томић, председник Одбора.</w:t>
      </w:r>
    </w:p>
    <w:p w:rsidR="004075D1" w:rsidRDefault="004075D1" w:rsidP="004075D1">
      <w:pPr>
        <w:rPr>
          <w:sz w:val="24"/>
          <w:szCs w:val="24"/>
          <w:lang w:val="sr-Cyrl-RS"/>
        </w:rPr>
      </w:pPr>
      <w:r w:rsidRPr="0085691A">
        <w:rPr>
          <w:sz w:val="24"/>
          <w:szCs w:val="24"/>
          <w:lang w:val="sr-Cyrl-RS"/>
        </w:rPr>
        <w:tab/>
        <w:t xml:space="preserve">Поред председника, седници су присуствовали чланови Одбора: </w:t>
      </w:r>
      <w:r>
        <w:rPr>
          <w:sz w:val="24"/>
          <w:szCs w:val="24"/>
          <w:lang w:val="sr-Cyrl-RS"/>
        </w:rPr>
        <w:t>Владан Милошевић, Оливера Пауљескић, Ђорђе Чабаркапа, Горан Ћирић и Владимир Маринковић.</w:t>
      </w:r>
    </w:p>
    <w:p w:rsidR="004075D1" w:rsidRDefault="004075D1" w:rsidP="004075D1">
      <w:pPr>
        <w:rPr>
          <w:sz w:val="24"/>
          <w:szCs w:val="24"/>
          <w:lang w:val="sr-Cyrl-RS"/>
        </w:rPr>
      </w:pPr>
      <w:r w:rsidRPr="0085691A">
        <w:rPr>
          <w:sz w:val="24"/>
          <w:szCs w:val="24"/>
          <w:lang w:val="sr-Cyrl-RS"/>
        </w:rPr>
        <w:tab/>
        <w:t xml:space="preserve">Седници су присуствовали заменици чланова Одбора: </w:t>
      </w:r>
      <w:r>
        <w:rPr>
          <w:sz w:val="24"/>
          <w:szCs w:val="24"/>
          <w:lang w:val="sr-Cyrl-RS"/>
        </w:rPr>
        <w:t>Милош Тошанић (заменик члана Одбора Зорана Пралице), Милосав Милојевић (заменик члана Одбора Драгољуба Зиндовића), Саша Максимовић (заменик члана Одбора Радмила Костића), Горан Вукадиновић (заменик члана Одбора Јелене Мијатовић), Никола Јоловић (заменик члана Одбора Александра Јовичића), Ивана Динић (заменик члана Одбора Новице Тончева) и Драган Јовановић (заменик члана Одбора Младена Грујића).</w:t>
      </w:r>
    </w:p>
    <w:p w:rsidR="004075D1" w:rsidRPr="0085691A" w:rsidRDefault="004075D1" w:rsidP="004075D1">
      <w:pPr>
        <w:rPr>
          <w:sz w:val="24"/>
          <w:szCs w:val="24"/>
          <w:lang w:val="sr-Cyrl-RS"/>
        </w:rPr>
      </w:pPr>
      <w:r w:rsidRPr="0085691A">
        <w:rPr>
          <w:sz w:val="24"/>
          <w:szCs w:val="24"/>
          <w:lang w:val="sr-Cyrl-RS"/>
        </w:rPr>
        <w:tab/>
        <w:t xml:space="preserve">Седници нису присуствовали чланови Одбора: </w:t>
      </w:r>
      <w:r>
        <w:rPr>
          <w:sz w:val="24"/>
          <w:szCs w:val="24"/>
          <w:lang w:val="sr-Cyrl-RS"/>
        </w:rPr>
        <w:t>Зоран Пралица, Драгољуб Зиндовић, Драгомир Карић, Радмило Костић, Јелена Мијатовић, Александар Јовичић, Новица Тончев, Иван Карић, Младен Грујић, Дејан Чапо и Енис Имамовић.</w:t>
      </w:r>
    </w:p>
    <w:p w:rsidR="004075D1" w:rsidRDefault="004075D1" w:rsidP="004075D1">
      <w:pPr>
        <w:rPr>
          <w:sz w:val="24"/>
          <w:szCs w:val="24"/>
          <w:lang w:val="sr-Cyrl-RS"/>
        </w:rPr>
      </w:pPr>
      <w:r w:rsidRPr="0085691A">
        <w:rPr>
          <w:sz w:val="24"/>
          <w:szCs w:val="24"/>
          <w:lang w:val="sr-Cyrl-RS"/>
        </w:rPr>
        <w:tab/>
      </w:r>
      <w:r w:rsidRPr="0085691A">
        <w:rPr>
          <w:sz w:val="24"/>
          <w:szCs w:val="24"/>
          <w:lang w:val="sr-Latn-RS"/>
        </w:rPr>
        <w:tab/>
      </w:r>
      <w:r w:rsidRPr="0085691A">
        <w:rPr>
          <w:sz w:val="24"/>
          <w:szCs w:val="24"/>
          <w:lang w:val="sr-Cyrl-RS"/>
        </w:rPr>
        <w:t xml:space="preserve">Седници су, на позив председника, присуствовали: </w:t>
      </w:r>
      <w:r>
        <w:rPr>
          <w:sz w:val="24"/>
          <w:szCs w:val="24"/>
          <w:lang w:val="sr-Cyrl-RS"/>
        </w:rPr>
        <w:t>Жељко Сертић, министар привреде, Марко Обрадовић и Тамара Јуренић, посебни саветници министра привреде, Дубравка Дракулић, помоћник министра привреде, Вида Живковић, директор Дирекције за мере и драгоцене метале и Луција Дујовић, помоћник директора Дирекције за мере и драгоцене метале.</w:t>
      </w:r>
    </w:p>
    <w:p w:rsidR="004075D1" w:rsidRPr="0085691A" w:rsidRDefault="004075D1" w:rsidP="004075D1">
      <w:pPr>
        <w:rPr>
          <w:sz w:val="24"/>
          <w:szCs w:val="24"/>
          <w:lang w:val="sr-Cyrl-RS"/>
        </w:rPr>
      </w:pPr>
    </w:p>
    <w:p w:rsidR="004075D1" w:rsidRPr="0085691A" w:rsidRDefault="004075D1" w:rsidP="004075D1">
      <w:pPr>
        <w:rPr>
          <w:sz w:val="24"/>
          <w:szCs w:val="24"/>
          <w:lang w:val="sr-Cyrl-RS"/>
        </w:rPr>
      </w:pPr>
      <w:r w:rsidRPr="0085691A">
        <w:rPr>
          <w:sz w:val="24"/>
          <w:szCs w:val="24"/>
          <w:lang w:val="sr-Cyrl-RS"/>
        </w:rPr>
        <w:tab/>
        <w:t xml:space="preserve">На предлог председника, Одбор </w:t>
      </w:r>
      <w:r w:rsidRPr="009E1E40">
        <w:rPr>
          <w:color w:val="000000"/>
          <w:sz w:val="24"/>
          <w:szCs w:val="24"/>
          <w:lang w:val="sr-Cyrl-RS"/>
        </w:rPr>
        <w:t xml:space="preserve">је </w:t>
      </w:r>
      <w:r>
        <w:rPr>
          <w:color w:val="000000"/>
          <w:sz w:val="24"/>
          <w:szCs w:val="24"/>
          <w:lang w:val="sr-Cyrl-RS"/>
        </w:rPr>
        <w:t>већином гласова</w:t>
      </w:r>
      <w:r w:rsidRPr="009E1E40">
        <w:rPr>
          <w:color w:val="000000"/>
          <w:sz w:val="24"/>
          <w:szCs w:val="24"/>
          <w:lang w:val="sr-Cyrl-RS"/>
        </w:rPr>
        <w:t xml:space="preserve"> </w:t>
      </w:r>
      <w:r w:rsidRPr="0085691A">
        <w:rPr>
          <w:sz w:val="24"/>
          <w:szCs w:val="24"/>
          <w:lang w:val="sr-Cyrl-RS"/>
        </w:rPr>
        <w:t>утврдио следећи</w:t>
      </w:r>
    </w:p>
    <w:p w:rsidR="004075D1" w:rsidRPr="0085691A" w:rsidRDefault="004075D1" w:rsidP="004075D1">
      <w:pPr>
        <w:rPr>
          <w:sz w:val="24"/>
          <w:szCs w:val="24"/>
          <w:lang w:val="sr-Cyrl-RS"/>
        </w:rPr>
      </w:pPr>
    </w:p>
    <w:p w:rsidR="004075D1" w:rsidRDefault="004075D1" w:rsidP="004075D1">
      <w:pPr>
        <w:jc w:val="center"/>
        <w:rPr>
          <w:sz w:val="24"/>
          <w:szCs w:val="24"/>
          <w:lang w:val="sr-Cyrl-RS"/>
        </w:rPr>
      </w:pPr>
      <w:r w:rsidRPr="0085691A">
        <w:rPr>
          <w:sz w:val="24"/>
          <w:szCs w:val="24"/>
          <w:lang w:val="sr-Cyrl-RS"/>
        </w:rPr>
        <w:t>Д н е в н и   р е д</w:t>
      </w:r>
    </w:p>
    <w:p w:rsidR="004075D1" w:rsidRPr="0085691A" w:rsidRDefault="004075D1" w:rsidP="004075D1">
      <w:pPr>
        <w:jc w:val="center"/>
        <w:rPr>
          <w:sz w:val="24"/>
          <w:szCs w:val="24"/>
          <w:lang w:val="sr-Cyrl-RS"/>
        </w:rPr>
      </w:pPr>
    </w:p>
    <w:p w:rsidR="004075D1" w:rsidRDefault="004075D1" w:rsidP="004075D1">
      <w:pPr>
        <w:tabs>
          <w:tab w:val="left" w:pos="0"/>
        </w:tabs>
        <w:rPr>
          <w:sz w:val="24"/>
          <w:szCs w:val="24"/>
          <w:lang w:val="en-US"/>
        </w:rPr>
      </w:pPr>
      <w:r>
        <w:rPr>
          <w:sz w:val="24"/>
          <w:szCs w:val="24"/>
          <w:lang w:val="sr-Cyrl-RS"/>
        </w:rPr>
        <w:tab/>
      </w:r>
      <w:r>
        <w:rPr>
          <w:sz w:val="24"/>
          <w:szCs w:val="24"/>
          <w:lang w:val="sr-Cyrl-RS"/>
        </w:rPr>
        <w:tab/>
        <w:t xml:space="preserve">1. </w:t>
      </w:r>
      <w:r w:rsidRPr="00D35E5E">
        <w:rPr>
          <w:sz w:val="24"/>
          <w:szCs w:val="24"/>
          <w:lang w:val="sr-Cyrl-RS"/>
        </w:rPr>
        <w:t xml:space="preserve">Разматрање </w:t>
      </w:r>
      <w:r w:rsidRPr="00D35E5E">
        <w:rPr>
          <w:sz w:val="24"/>
          <w:szCs w:val="24"/>
        </w:rPr>
        <w:t>Предлог</w:t>
      </w:r>
      <w:r w:rsidRPr="00D35E5E">
        <w:rPr>
          <w:sz w:val="24"/>
          <w:szCs w:val="24"/>
          <w:lang w:val="sr-Cyrl-RS"/>
        </w:rPr>
        <w:t>а</w:t>
      </w:r>
      <w:r w:rsidRPr="00D35E5E">
        <w:rPr>
          <w:sz w:val="24"/>
          <w:szCs w:val="24"/>
        </w:rPr>
        <w:t xml:space="preserve"> закона о </w:t>
      </w:r>
      <w:r w:rsidRPr="00D35E5E">
        <w:rPr>
          <w:sz w:val="24"/>
          <w:szCs w:val="24"/>
          <w:lang w:val="sr-Cyrl-RS"/>
        </w:rPr>
        <w:t xml:space="preserve">јавним предузећима, који је поднела Влада </w:t>
      </w:r>
      <w:r w:rsidRPr="00D35E5E">
        <w:rPr>
          <w:sz w:val="24"/>
          <w:szCs w:val="24"/>
        </w:rPr>
        <w:t xml:space="preserve"> </w:t>
      </w:r>
      <w:r w:rsidRPr="00D35E5E">
        <w:rPr>
          <w:sz w:val="24"/>
          <w:szCs w:val="24"/>
          <w:lang w:val="sr-Cyrl-RS"/>
        </w:rPr>
        <w:t>(број 023-278</w:t>
      </w:r>
      <w:r w:rsidRPr="00D35E5E">
        <w:rPr>
          <w:sz w:val="24"/>
          <w:szCs w:val="24"/>
        </w:rPr>
        <w:t>/16</w:t>
      </w:r>
      <w:r w:rsidRPr="00D35E5E">
        <w:rPr>
          <w:sz w:val="24"/>
          <w:szCs w:val="24"/>
          <w:lang w:val="sr-Cyrl-RS"/>
        </w:rPr>
        <w:t xml:space="preserve"> од 8. фебруара 2016. године);</w:t>
      </w:r>
    </w:p>
    <w:p w:rsidR="004075D1" w:rsidRPr="00410B0C" w:rsidRDefault="004075D1" w:rsidP="004075D1">
      <w:pPr>
        <w:tabs>
          <w:tab w:val="left" w:pos="0"/>
        </w:tabs>
        <w:rPr>
          <w:sz w:val="24"/>
          <w:szCs w:val="24"/>
          <w:lang w:val="en-US"/>
        </w:rPr>
      </w:pPr>
    </w:p>
    <w:p w:rsidR="004075D1" w:rsidRDefault="004075D1" w:rsidP="004075D1">
      <w:pPr>
        <w:tabs>
          <w:tab w:val="left" w:pos="0"/>
        </w:tabs>
        <w:rPr>
          <w:sz w:val="24"/>
          <w:szCs w:val="24"/>
          <w:lang w:val="sr-Cyrl-RS"/>
        </w:rPr>
      </w:pPr>
      <w:r>
        <w:rPr>
          <w:sz w:val="24"/>
          <w:szCs w:val="24"/>
          <w:lang w:val="sr-Cyrl-RS"/>
        </w:rPr>
        <w:tab/>
      </w:r>
      <w:r>
        <w:rPr>
          <w:sz w:val="24"/>
          <w:szCs w:val="24"/>
          <w:lang w:val="sr-Cyrl-RS"/>
        </w:rPr>
        <w:tab/>
        <w:t xml:space="preserve">2. </w:t>
      </w:r>
      <w:r w:rsidRPr="00D35E5E">
        <w:rPr>
          <w:sz w:val="24"/>
          <w:szCs w:val="24"/>
          <w:lang w:val="sr-Cyrl-RS"/>
        </w:rPr>
        <w:t xml:space="preserve">Разматрање </w:t>
      </w:r>
      <w:r w:rsidRPr="00D35E5E">
        <w:rPr>
          <w:sz w:val="24"/>
          <w:szCs w:val="24"/>
        </w:rPr>
        <w:t>Предлог</w:t>
      </w:r>
      <w:r w:rsidRPr="00D35E5E">
        <w:rPr>
          <w:sz w:val="24"/>
          <w:szCs w:val="24"/>
          <w:lang w:val="sr-Cyrl-RS"/>
        </w:rPr>
        <w:t>а</w:t>
      </w:r>
      <w:r w:rsidRPr="00D35E5E">
        <w:rPr>
          <w:sz w:val="24"/>
          <w:szCs w:val="24"/>
        </w:rPr>
        <w:t xml:space="preserve"> </w:t>
      </w:r>
      <w:r w:rsidRPr="00D35E5E">
        <w:rPr>
          <w:sz w:val="24"/>
          <w:szCs w:val="24"/>
          <w:lang w:val="sr-Cyrl-RS"/>
        </w:rPr>
        <w:t xml:space="preserve">закона </w:t>
      </w:r>
      <w:r w:rsidRPr="00D35E5E">
        <w:rPr>
          <w:sz w:val="24"/>
          <w:szCs w:val="24"/>
        </w:rPr>
        <w:t>о</w:t>
      </w:r>
      <w:r w:rsidRPr="00D35E5E">
        <w:rPr>
          <w:sz w:val="24"/>
          <w:szCs w:val="24"/>
          <w:lang w:val="sr-Cyrl-RS"/>
        </w:rPr>
        <w:t xml:space="preserve"> метрологији, који је поднела Влада </w:t>
      </w:r>
      <w:r w:rsidRPr="00D35E5E">
        <w:rPr>
          <w:sz w:val="24"/>
          <w:szCs w:val="24"/>
        </w:rPr>
        <w:t xml:space="preserve"> </w:t>
      </w:r>
      <w:r w:rsidRPr="00D35E5E">
        <w:rPr>
          <w:sz w:val="24"/>
          <w:szCs w:val="24"/>
          <w:lang w:val="sr-Cyrl-RS"/>
        </w:rPr>
        <w:t>(број 011-279</w:t>
      </w:r>
      <w:r w:rsidRPr="00D35E5E">
        <w:rPr>
          <w:sz w:val="24"/>
          <w:szCs w:val="24"/>
        </w:rPr>
        <w:t>/16</w:t>
      </w:r>
      <w:r w:rsidRPr="00D35E5E">
        <w:rPr>
          <w:sz w:val="24"/>
          <w:szCs w:val="24"/>
          <w:lang w:val="sr-Cyrl-RS"/>
        </w:rPr>
        <w:t xml:space="preserve"> од 8. фебруара 2016. године);</w:t>
      </w:r>
    </w:p>
    <w:p w:rsidR="004075D1" w:rsidRPr="00D35E5E" w:rsidRDefault="004075D1" w:rsidP="004075D1">
      <w:pPr>
        <w:tabs>
          <w:tab w:val="left" w:pos="0"/>
        </w:tabs>
        <w:rPr>
          <w:sz w:val="24"/>
          <w:szCs w:val="24"/>
          <w:lang w:val="sr-Latn-RS"/>
        </w:rPr>
      </w:pPr>
    </w:p>
    <w:p w:rsidR="004075D1" w:rsidRDefault="004075D1" w:rsidP="004075D1">
      <w:pPr>
        <w:tabs>
          <w:tab w:val="left" w:pos="0"/>
        </w:tabs>
        <w:rPr>
          <w:sz w:val="24"/>
          <w:szCs w:val="24"/>
          <w:lang w:val="sr-Cyrl-RS"/>
        </w:rPr>
      </w:pPr>
      <w:r>
        <w:rPr>
          <w:sz w:val="24"/>
          <w:szCs w:val="24"/>
          <w:lang w:val="sr-Cyrl-RS"/>
        </w:rPr>
        <w:tab/>
      </w:r>
      <w:r>
        <w:rPr>
          <w:sz w:val="24"/>
          <w:szCs w:val="24"/>
          <w:lang w:val="sr-Cyrl-RS"/>
        </w:rPr>
        <w:tab/>
        <w:t xml:space="preserve">3. </w:t>
      </w:r>
      <w:r w:rsidRPr="00D35E5E">
        <w:rPr>
          <w:sz w:val="24"/>
          <w:szCs w:val="24"/>
          <w:lang w:val="sr-Cyrl-RS"/>
        </w:rPr>
        <w:t xml:space="preserve">Разматрање </w:t>
      </w:r>
      <w:r w:rsidRPr="00D35E5E">
        <w:rPr>
          <w:sz w:val="24"/>
          <w:szCs w:val="24"/>
        </w:rPr>
        <w:t>Предлог</w:t>
      </w:r>
      <w:r w:rsidRPr="00D35E5E">
        <w:rPr>
          <w:sz w:val="24"/>
          <w:szCs w:val="24"/>
          <w:lang w:val="sr-Cyrl-RS"/>
        </w:rPr>
        <w:t>а</w:t>
      </w:r>
      <w:r w:rsidRPr="00D35E5E">
        <w:rPr>
          <w:sz w:val="24"/>
          <w:szCs w:val="24"/>
        </w:rPr>
        <w:t xml:space="preserve"> закона о изменама и допунама Закона о контроли</w:t>
      </w:r>
      <w:r w:rsidRPr="00D35E5E">
        <w:rPr>
          <w:sz w:val="24"/>
          <w:szCs w:val="24"/>
          <w:lang w:val="sr-Cyrl-RS"/>
        </w:rPr>
        <w:t xml:space="preserve"> </w:t>
      </w:r>
      <w:r w:rsidRPr="00D35E5E">
        <w:rPr>
          <w:sz w:val="24"/>
          <w:szCs w:val="24"/>
        </w:rPr>
        <w:t xml:space="preserve"> предмета од драгоцених метала</w:t>
      </w:r>
      <w:r w:rsidRPr="00D35E5E">
        <w:rPr>
          <w:sz w:val="24"/>
          <w:szCs w:val="24"/>
          <w:lang w:val="sr-Cyrl-RS"/>
        </w:rPr>
        <w:t xml:space="preserve">, који је поднела Влада </w:t>
      </w:r>
      <w:r w:rsidRPr="00D35E5E">
        <w:rPr>
          <w:sz w:val="24"/>
          <w:szCs w:val="24"/>
        </w:rPr>
        <w:t xml:space="preserve"> </w:t>
      </w:r>
      <w:r w:rsidRPr="00D35E5E">
        <w:rPr>
          <w:sz w:val="24"/>
          <w:szCs w:val="24"/>
          <w:lang w:val="sr-Cyrl-RS"/>
        </w:rPr>
        <w:t xml:space="preserve">(број </w:t>
      </w:r>
      <w:r w:rsidRPr="00D35E5E">
        <w:rPr>
          <w:sz w:val="24"/>
          <w:szCs w:val="24"/>
        </w:rPr>
        <w:t>011-242/16</w:t>
      </w:r>
      <w:r w:rsidRPr="00D35E5E">
        <w:rPr>
          <w:sz w:val="24"/>
          <w:szCs w:val="24"/>
          <w:lang w:val="sr-Cyrl-RS"/>
        </w:rPr>
        <w:t xml:space="preserve"> од 4. фебруара 2016. године);</w:t>
      </w:r>
    </w:p>
    <w:p w:rsidR="004075D1" w:rsidRPr="00D35E5E" w:rsidRDefault="004075D1" w:rsidP="004075D1">
      <w:pPr>
        <w:tabs>
          <w:tab w:val="left" w:pos="0"/>
        </w:tabs>
        <w:rPr>
          <w:sz w:val="24"/>
          <w:szCs w:val="24"/>
          <w:lang w:val="sr-Cyrl-RS"/>
        </w:rPr>
      </w:pPr>
    </w:p>
    <w:p w:rsidR="004075D1" w:rsidRDefault="004075D1" w:rsidP="004075D1">
      <w:pPr>
        <w:tabs>
          <w:tab w:val="left" w:pos="0"/>
        </w:tabs>
        <w:rPr>
          <w:sz w:val="24"/>
          <w:szCs w:val="24"/>
          <w:lang w:val="sr-Cyrl-RS"/>
        </w:rPr>
      </w:pPr>
      <w:r>
        <w:rPr>
          <w:sz w:val="24"/>
          <w:szCs w:val="24"/>
          <w:lang w:val="sr-Cyrl-RS"/>
        </w:rPr>
        <w:tab/>
      </w:r>
      <w:r>
        <w:rPr>
          <w:sz w:val="24"/>
          <w:szCs w:val="24"/>
          <w:lang w:val="sr-Cyrl-RS"/>
        </w:rPr>
        <w:tab/>
        <w:t xml:space="preserve">4. </w:t>
      </w:r>
      <w:r w:rsidRPr="00D35E5E">
        <w:rPr>
          <w:sz w:val="24"/>
          <w:szCs w:val="24"/>
          <w:lang w:val="sr-Cyrl-RS"/>
        </w:rPr>
        <w:t>Разматрање Предлога закона о стицању права својине на земљишту,објектима и водовима Привредног друштва за производњу и прераду челика Железара Смедерево д.о.о. Смедерево, који је поднела Влада (број 011-359/16 од 20.фебруара 2016.године);</w:t>
      </w:r>
    </w:p>
    <w:p w:rsidR="004075D1" w:rsidRPr="00D35E5E" w:rsidRDefault="004075D1" w:rsidP="004075D1">
      <w:pPr>
        <w:tabs>
          <w:tab w:val="left" w:pos="0"/>
        </w:tabs>
        <w:rPr>
          <w:sz w:val="24"/>
          <w:szCs w:val="24"/>
          <w:lang w:val="sr-Cyrl-RS"/>
        </w:rPr>
      </w:pPr>
    </w:p>
    <w:p w:rsidR="004075D1" w:rsidRPr="00D35E5E" w:rsidRDefault="004075D1" w:rsidP="004075D1">
      <w:pPr>
        <w:tabs>
          <w:tab w:val="left" w:pos="0"/>
        </w:tabs>
        <w:rPr>
          <w:sz w:val="24"/>
          <w:szCs w:val="24"/>
          <w:lang w:val="sr-Cyrl-RS"/>
        </w:rPr>
      </w:pPr>
      <w:r w:rsidRPr="00D35E5E">
        <w:rPr>
          <w:sz w:val="24"/>
          <w:szCs w:val="24"/>
          <w:lang w:val="sr-Cyrl-RS"/>
        </w:rPr>
        <w:t xml:space="preserve">                        5.</w:t>
      </w:r>
      <w:r w:rsidRPr="00D35E5E">
        <w:rPr>
          <w:sz w:val="24"/>
          <w:szCs w:val="24"/>
          <w:lang w:val="sr-Latn-RS"/>
        </w:rPr>
        <w:t xml:space="preserve"> </w:t>
      </w:r>
      <w:r w:rsidRPr="00D35E5E">
        <w:rPr>
          <w:sz w:val="24"/>
          <w:szCs w:val="24"/>
          <w:lang w:val="sr-Cyrl-RS"/>
        </w:rPr>
        <w:t xml:space="preserve">Разматрање Предлога закона о изменама и допунама Закона о јавно-приватном партнерству и концесијама, који је поднела Влада (број 011-358/16 од 20.фебруара 2016.године). </w:t>
      </w:r>
    </w:p>
    <w:p w:rsidR="004075D1" w:rsidRDefault="004075D1" w:rsidP="004075D1">
      <w:pPr>
        <w:rPr>
          <w:sz w:val="24"/>
          <w:szCs w:val="24"/>
          <w:lang w:val="sr-Cyrl-RS"/>
        </w:rPr>
      </w:pPr>
    </w:p>
    <w:p w:rsidR="004075D1" w:rsidRPr="009E1E40" w:rsidRDefault="004075D1" w:rsidP="004075D1">
      <w:pPr>
        <w:rPr>
          <w:color w:val="000000"/>
          <w:sz w:val="24"/>
          <w:szCs w:val="24"/>
        </w:rPr>
      </w:pPr>
      <w:r w:rsidRPr="009E1E40">
        <w:rPr>
          <w:color w:val="000000"/>
          <w:sz w:val="24"/>
          <w:szCs w:val="24"/>
          <w:lang w:val="sr-Cyrl-RS"/>
        </w:rPr>
        <w:tab/>
      </w:r>
      <w:r w:rsidRPr="009E1E40">
        <w:rPr>
          <w:color w:val="000000"/>
          <w:sz w:val="24"/>
          <w:szCs w:val="24"/>
        </w:rPr>
        <w:t xml:space="preserve">Пре разматрања утврђених тачака дневног реда, Одбор је </w:t>
      </w:r>
      <w:r>
        <w:rPr>
          <w:color w:val="000000"/>
          <w:sz w:val="24"/>
          <w:szCs w:val="24"/>
          <w:lang w:val="sr-Cyrl-RS"/>
        </w:rPr>
        <w:t>већином гласова</w:t>
      </w:r>
      <w:r w:rsidRPr="009E1E40">
        <w:rPr>
          <w:color w:val="000000"/>
          <w:sz w:val="24"/>
          <w:szCs w:val="24"/>
        </w:rPr>
        <w:t xml:space="preserve"> усвојио записнике </w:t>
      </w:r>
      <w:r w:rsidRPr="009E1E40">
        <w:rPr>
          <w:color w:val="000000"/>
          <w:sz w:val="24"/>
          <w:szCs w:val="24"/>
          <w:lang w:val="sr-Cyrl-RS"/>
        </w:rPr>
        <w:t>34, 35, 36, 37, 38, 39, 40. и 41</w:t>
      </w:r>
      <w:r w:rsidRPr="009E1E40">
        <w:rPr>
          <w:color w:val="000000"/>
          <w:sz w:val="24"/>
          <w:szCs w:val="24"/>
        </w:rPr>
        <w:t>. седнице Одбора.</w:t>
      </w:r>
    </w:p>
    <w:p w:rsidR="004075D1" w:rsidRDefault="004075D1" w:rsidP="004075D1">
      <w:pPr>
        <w:rPr>
          <w:sz w:val="24"/>
          <w:szCs w:val="24"/>
          <w:lang w:val="sr-Cyrl-RS"/>
        </w:rPr>
      </w:pPr>
    </w:p>
    <w:p w:rsidR="004075D1" w:rsidRPr="00E76B24" w:rsidRDefault="004075D1" w:rsidP="004075D1">
      <w:pPr>
        <w:rPr>
          <w:sz w:val="24"/>
          <w:szCs w:val="24"/>
          <w:lang w:val="sr-Cyrl-RS"/>
        </w:rPr>
      </w:pPr>
      <w:r>
        <w:rPr>
          <w:sz w:val="24"/>
          <w:szCs w:val="24"/>
          <w:lang w:val="sr-Cyrl-RS"/>
        </w:rPr>
        <w:tab/>
        <w:t>На предлог председника, Одбор је већином гласова одлучио да обједини расправу по првој, другој, трећој, четвртој и петој тачки дневног реда.</w:t>
      </w:r>
    </w:p>
    <w:p w:rsidR="004075D1" w:rsidRPr="0085691A" w:rsidRDefault="004075D1" w:rsidP="004075D1">
      <w:pPr>
        <w:rPr>
          <w:sz w:val="24"/>
          <w:szCs w:val="24"/>
          <w:lang w:val="sr-Cyrl-RS"/>
        </w:rPr>
      </w:pPr>
    </w:p>
    <w:p w:rsidR="004075D1" w:rsidRDefault="004075D1" w:rsidP="004075D1">
      <w:pPr>
        <w:tabs>
          <w:tab w:val="clear" w:pos="1440"/>
          <w:tab w:val="left" w:pos="1418"/>
        </w:tabs>
        <w:rPr>
          <w:b/>
          <w:sz w:val="24"/>
          <w:szCs w:val="24"/>
          <w:lang w:val="sr-Cyrl-RS"/>
        </w:rPr>
      </w:pPr>
      <w:r w:rsidRPr="0085691A">
        <w:rPr>
          <w:sz w:val="24"/>
          <w:szCs w:val="24"/>
          <w:lang w:val="sr-Cyrl-RS"/>
        </w:rPr>
        <w:tab/>
        <w:t>Прва</w:t>
      </w:r>
      <w:r>
        <w:rPr>
          <w:sz w:val="24"/>
          <w:szCs w:val="24"/>
          <w:lang w:val="sr-Cyrl-RS"/>
        </w:rPr>
        <w:t>, друга, трећа, четврта и пета</w:t>
      </w:r>
      <w:r w:rsidRPr="0085691A">
        <w:rPr>
          <w:sz w:val="24"/>
          <w:szCs w:val="24"/>
          <w:lang w:val="sr-Cyrl-RS"/>
        </w:rPr>
        <w:t xml:space="preserve"> тачка дневног реда –</w:t>
      </w:r>
      <w:r>
        <w:rPr>
          <w:sz w:val="24"/>
          <w:szCs w:val="24"/>
          <w:lang w:val="sr-Cyrl-RS"/>
        </w:rPr>
        <w:t xml:space="preserve"> </w:t>
      </w:r>
      <w:r w:rsidRPr="00F43BE6">
        <w:rPr>
          <w:b/>
          <w:sz w:val="24"/>
          <w:szCs w:val="24"/>
          <w:lang w:val="sr-Cyrl-RS"/>
        </w:rPr>
        <w:t xml:space="preserve">Разматрање </w:t>
      </w:r>
      <w:r w:rsidRPr="00F43BE6">
        <w:rPr>
          <w:b/>
          <w:sz w:val="24"/>
          <w:szCs w:val="24"/>
        </w:rPr>
        <w:t>Предлог</w:t>
      </w:r>
      <w:r w:rsidRPr="00F43BE6">
        <w:rPr>
          <w:b/>
          <w:sz w:val="24"/>
          <w:szCs w:val="24"/>
          <w:lang w:val="sr-Cyrl-RS"/>
        </w:rPr>
        <w:t>а</w:t>
      </w:r>
      <w:r w:rsidRPr="00F43BE6">
        <w:rPr>
          <w:b/>
          <w:sz w:val="24"/>
          <w:szCs w:val="24"/>
        </w:rPr>
        <w:t xml:space="preserve"> закона о </w:t>
      </w:r>
      <w:r w:rsidRPr="00F43BE6">
        <w:rPr>
          <w:b/>
          <w:sz w:val="24"/>
          <w:szCs w:val="24"/>
          <w:lang w:val="sr-Cyrl-RS"/>
        </w:rPr>
        <w:t>јавним предузећима</w:t>
      </w:r>
      <w:r>
        <w:rPr>
          <w:b/>
          <w:sz w:val="24"/>
          <w:szCs w:val="24"/>
          <w:lang w:val="sr-Cyrl-RS"/>
        </w:rPr>
        <w:t xml:space="preserve">, </w:t>
      </w:r>
      <w:r w:rsidRPr="00D35E5E">
        <w:rPr>
          <w:b/>
          <w:sz w:val="24"/>
          <w:szCs w:val="24"/>
          <w:lang w:val="sr-Cyrl-RS"/>
        </w:rPr>
        <w:t xml:space="preserve">Разматрање </w:t>
      </w:r>
      <w:r w:rsidRPr="00D35E5E">
        <w:rPr>
          <w:b/>
          <w:sz w:val="24"/>
          <w:szCs w:val="24"/>
        </w:rPr>
        <w:t>Предлог</w:t>
      </w:r>
      <w:r w:rsidRPr="00D35E5E">
        <w:rPr>
          <w:b/>
          <w:sz w:val="24"/>
          <w:szCs w:val="24"/>
          <w:lang w:val="sr-Cyrl-RS"/>
        </w:rPr>
        <w:t>а</w:t>
      </w:r>
      <w:r w:rsidRPr="00D35E5E">
        <w:rPr>
          <w:b/>
          <w:sz w:val="24"/>
          <w:szCs w:val="24"/>
        </w:rPr>
        <w:t xml:space="preserve"> </w:t>
      </w:r>
      <w:r w:rsidRPr="00D35E5E">
        <w:rPr>
          <w:b/>
          <w:sz w:val="24"/>
          <w:szCs w:val="24"/>
          <w:lang w:val="sr-Cyrl-RS"/>
        </w:rPr>
        <w:t xml:space="preserve">закона </w:t>
      </w:r>
      <w:r w:rsidRPr="00D35E5E">
        <w:rPr>
          <w:b/>
          <w:sz w:val="24"/>
          <w:szCs w:val="24"/>
        </w:rPr>
        <w:t>о</w:t>
      </w:r>
      <w:r w:rsidRPr="00D35E5E">
        <w:rPr>
          <w:b/>
          <w:sz w:val="24"/>
          <w:szCs w:val="24"/>
          <w:lang w:val="sr-Cyrl-RS"/>
        </w:rPr>
        <w:t xml:space="preserve"> метрологији</w:t>
      </w:r>
      <w:r>
        <w:rPr>
          <w:b/>
          <w:sz w:val="24"/>
          <w:szCs w:val="24"/>
          <w:lang w:val="sr-Cyrl-RS"/>
        </w:rPr>
        <w:t xml:space="preserve">, </w:t>
      </w:r>
      <w:r w:rsidRPr="00D35E5E">
        <w:rPr>
          <w:b/>
          <w:sz w:val="24"/>
          <w:szCs w:val="24"/>
          <w:lang w:val="sr-Cyrl-RS"/>
        </w:rPr>
        <w:t xml:space="preserve">Разматрање </w:t>
      </w:r>
      <w:r w:rsidRPr="00D35E5E">
        <w:rPr>
          <w:b/>
          <w:sz w:val="24"/>
          <w:szCs w:val="24"/>
        </w:rPr>
        <w:t>Предлог</w:t>
      </w:r>
      <w:r w:rsidRPr="00D35E5E">
        <w:rPr>
          <w:b/>
          <w:sz w:val="24"/>
          <w:szCs w:val="24"/>
          <w:lang w:val="sr-Cyrl-RS"/>
        </w:rPr>
        <w:t>а</w:t>
      </w:r>
      <w:r w:rsidRPr="00D35E5E">
        <w:rPr>
          <w:b/>
          <w:sz w:val="24"/>
          <w:szCs w:val="24"/>
        </w:rPr>
        <w:t xml:space="preserve"> закона о изменама и допунама Закона о контроли</w:t>
      </w:r>
      <w:r w:rsidRPr="00D35E5E">
        <w:rPr>
          <w:b/>
          <w:sz w:val="24"/>
          <w:szCs w:val="24"/>
          <w:lang w:val="sr-Cyrl-RS"/>
        </w:rPr>
        <w:t xml:space="preserve"> </w:t>
      </w:r>
      <w:r w:rsidRPr="00D35E5E">
        <w:rPr>
          <w:b/>
          <w:sz w:val="24"/>
          <w:szCs w:val="24"/>
        </w:rPr>
        <w:t xml:space="preserve"> предмета од драгоцених метала</w:t>
      </w:r>
      <w:r>
        <w:rPr>
          <w:b/>
          <w:sz w:val="24"/>
          <w:szCs w:val="24"/>
        </w:rPr>
        <w:t xml:space="preserve">, </w:t>
      </w:r>
      <w:r w:rsidRPr="00D35E5E">
        <w:rPr>
          <w:b/>
          <w:sz w:val="24"/>
          <w:szCs w:val="24"/>
          <w:lang w:val="sr-Cyrl-RS"/>
        </w:rPr>
        <w:t>Разматрање Предлога закона о стицању права својине на земљишту,</w:t>
      </w:r>
      <w:r>
        <w:rPr>
          <w:b/>
          <w:sz w:val="24"/>
          <w:szCs w:val="24"/>
          <w:lang w:val="sr-Cyrl-RS"/>
        </w:rPr>
        <w:t xml:space="preserve"> </w:t>
      </w:r>
      <w:r w:rsidRPr="00D35E5E">
        <w:rPr>
          <w:b/>
          <w:sz w:val="24"/>
          <w:szCs w:val="24"/>
          <w:lang w:val="sr-Cyrl-RS"/>
        </w:rPr>
        <w:t>објектима и водовима Привредног друштва за производњу и прераду челика Железара Смедерево д.о.о. Смедерево</w:t>
      </w:r>
      <w:r>
        <w:rPr>
          <w:b/>
          <w:sz w:val="24"/>
          <w:szCs w:val="24"/>
          <w:lang w:val="sr-Cyrl-RS"/>
        </w:rPr>
        <w:t xml:space="preserve">, </w:t>
      </w:r>
      <w:r w:rsidRPr="00D35E5E">
        <w:rPr>
          <w:b/>
          <w:sz w:val="24"/>
          <w:szCs w:val="24"/>
          <w:lang w:val="sr-Cyrl-RS"/>
        </w:rPr>
        <w:t>Разматрање Предлога закона о изменама и допунама Закона о јавно-приватном партнерству и концесијама</w:t>
      </w:r>
    </w:p>
    <w:p w:rsidR="004075D1" w:rsidRDefault="004075D1" w:rsidP="004075D1">
      <w:pPr>
        <w:tabs>
          <w:tab w:val="clear" w:pos="1440"/>
          <w:tab w:val="left" w:pos="1418"/>
        </w:tabs>
        <w:rPr>
          <w:b/>
          <w:sz w:val="24"/>
          <w:szCs w:val="24"/>
          <w:lang w:val="sr-Cyrl-RS"/>
        </w:rPr>
      </w:pPr>
    </w:p>
    <w:p w:rsidR="004075D1" w:rsidRPr="000518B8" w:rsidRDefault="004075D1" w:rsidP="004075D1">
      <w:pPr>
        <w:tabs>
          <w:tab w:val="clear" w:pos="1440"/>
          <w:tab w:val="left" w:pos="1418"/>
        </w:tabs>
        <w:rPr>
          <w:sz w:val="24"/>
          <w:szCs w:val="24"/>
          <w:lang w:val="sr-Cyrl-RS"/>
        </w:rPr>
      </w:pPr>
      <w:r>
        <w:rPr>
          <w:b/>
          <w:sz w:val="24"/>
          <w:szCs w:val="24"/>
          <w:lang w:val="sr-Cyrl-RS"/>
        </w:rPr>
        <w:tab/>
      </w:r>
      <w:r w:rsidRPr="000518B8">
        <w:rPr>
          <w:sz w:val="24"/>
          <w:szCs w:val="24"/>
          <w:lang w:val="sr-Cyrl-RS"/>
        </w:rPr>
        <w:t xml:space="preserve">Одбор је размотрио </w:t>
      </w:r>
      <w:r>
        <w:rPr>
          <w:sz w:val="24"/>
          <w:szCs w:val="24"/>
          <w:lang w:val="sr-Cyrl-RS"/>
        </w:rPr>
        <w:t xml:space="preserve"> Предлог закона о јавним предузећима у начелу, Предлог</w:t>
      </w:r>
      <w:r w:rsidRPr="009E1E40">
        <w:rPr>
          <w:sz w:val="24"/>
          <w:szCs w:val="24"/>
          <w:lang w:val="sr-Cyrl-RS"/>
        </w:rPr>
        <w:t xml:space="preserve"> закона о метрологији</w:t>
      </w:r>
      <w:r>
        <w:rPr>
          <w:sz w:val="24"/>
          <w:szCs w:val="24"/>
          <w:lang w:val="sr-Cyrl-RS"/>
        </w:rPr>
        <w:t xml:space="preserve"> у начелу</w:t>
      </w:r>
      <w:r w:rsidRPr="009E1E40">
        <w:rPr>
          <w:sz w:val="24"/>
          <w:szCs w:val="24"/>
          <w:lang w:val="sr-Cyrl-RS"/>
        </w:rPr>
        <w:t xml:space="preserve">, </w:t>
      </w:r>
      <w:r>
        <w:rPr>
          <w:sz w:val="24"/>
          <w:szCs w:val="24"/>
          <w:lang w:val="sr-Cyrl-RS"/>
        </w:rPr>
        <w:t>Предлог</w:t>
      </w:r>
      <w:r w:rsidRPr="009E1E40">
        <w:rPr>
          <w:sz w:val="24"/>
          <w:szCs w:val="24"/>
          <w:lang w:val="sr-Cyrl-RS"/>
        </w:rPr>
        <w:t xml:space="preserve"> закона о измена</w:t>
      </w:r>
      <w:r>
        <w:rPr>
          <w:sz w:val="24"/>
          <w:szCs w:val="24"/>
          <w:lang w:val="sr-Cyrl-RS"/>
        </w:rPr>
        <w:t>ма и допунама Закона о контроли</w:t>
      </w:r>
      <w:r w:rsidRPr="009E1E40">
        <w:rPr>
          <w:sz w:val="24"/>
          <w:szCs w:val="24"/>
          <w:lang w:val="sr-Cyrl-RS"/>
        </w:rPr>
        <w:t xml:space="preserve"> предмета од драгоцених метала</w:t>
      </w:r>
      <w:r>
        <w:rPr>
          <w:sz w:val="24"/>
          <w:szCs w:val="24"/>
          <w:lang w:val="sr-Cyrl-RS"/>
        </w:rPr>
        <w:t xml:space="preserve"> у начелу</w:t>
      </w:r>
      <w:r w:rsidRPr="009E1E40">
        <w:rPr>
          <w:sz w:val="24"/>
          <w:szCs w:val="24"/>
          <w:lang w:val="sr-Cyrl-RS"/>
        </w:rPr>
        <w:t xml:space="preserve">, </w:t>
      </w:r>
      <w:r>
        <w:rPr>
          <w:sz w:val="24"/>
          <w:szCs w:val="24"/>
          <w:lang w:val="sr-Cyrl-RS"/>
        </w:rPr>
        <w:t>Предлог</w:t>
      </w:r>
      <w:r w:rsidRPr="009E1E40">
        <w:rPr>
          <w:sz w:val="24"/>
          <w:szCs w:val="24"/>
          <w:lang w:val="sr-Cyrl-RS"/>
        </w:rPr>
        <w:t xml:space="preserve"> закона о стицању права својине на земљишту, објектима и водовима Привредног друштва за производњу и прераду челика Железара Смедерево д.о.о. Смедерево</w:t>
      </w:r>
      <w:r>
        <w:rPr>
          <w:sz w:val="24"/>
          <w:szCs w:val="24"/>
          <w:lang w:val="sr-Cyrl-RS"/>
        </w:rPr>
        <w:t xml:space="preserve"> у начелу</w:t>
      </w:r>
      <w:r w:rsidRPr="009E1E40">
        <w:rPr>
          <w:sz w:val="24"/>
          <w:szCs w:val="24"/>
          <w:lang w:val="sr-Cyrl-RS"/>
        </w:rPr>
        <w:t xml:space="preserve">, </w:t>
      </w:r>
      <w:r>
        <w:rPr>
          <w:sz w:val="24"/>
          <w:szCs w:val="24"/>
          <w:lang w:val="sr-Cyrl-RS"/>
        </w:rPr>
        <w:t>Предлог</w:t>
      </w:r>
      <w:r w:rsidRPr="009E1E40">
        <w:rPr>
          <w:sz w:val="24"/>
          <w:szCs w:val="24"/>
          <w:lang w:val="sr-Cyrl-RS"/>
        </w:rPr>
        <w:t xml:space="preserve"> закона о изменама и допунама Закона о јавно-приватном партнерству и концесијама</w:t>
      </w:r>
      <w:r>
        <w:rPr>
          <w:sz w:val="24"/>
          <w:szCs w:val="24"/>
          <w:lang w:val="sr-Cyrl-RS"/>
        </w:rPr>
        <w:t xml:space="preserve"> у начелу и поднео извештаје Народној скупштини</w:t>
      </w:r>
      <w:r w:rsidRPr="000518B8">
        <w:rPr>
          <w:sz w:val="24"/>
          <w:szCs w:val="24"/>
          <w:lang w:val="sr-Cyrl-RS"/>
        </w:rPr>
        <w:t>.</w:t>
      </w:r>
    </w:p>
    <w:p w:rsidR="004075D1" w:rsidRDefault="004075D1" w:rsidP="004075D1">
      <w:pPr>
        <w:tabs>
          <w:tab w:val="clear" w:pos="1440"/>
          <w:tab w:val="left" w:pos="1418"/>
        </w:tabs>
        <w:rPr>
          <w:sz w:val="24"/>
          <w:szCs w:val="24"/>
          <w:lang w:val="sr-Cyrl-RS"/>
        </w:rPr>
      </w:pPr>
      <w:r>
        <w:rPr>
          <w:b/>
          <w:sz w:val="24"/>
          <w:szCs w:val="24"/>
          <w:lang w:val="sr-Cyrl-RS"/>
        </w:rPr>
        <w:tab/>
      </w:r>
      <w:r>
        <w:rPr>
          <w:sz w:val="24"/>
          <w:szCs w:val="24"/>
          <w:lang w:val="sr-Cyrl-RS"/>
        </w:rPr>
        <w:t xml:space="preserve">У уводним напоменама Жељко Сертић, министар привреде је истакао да су јавна предузећа годинама у фокусу пажње јавности и политике, али да и даље највећи део јавних предузећа није у најбољој функцији државе и привреде, односно грађана Србије. Важећи закон има доста недоречености које су отвориле могућност за различите врсте тумачења због чега су укупни резултати јавних предузећа били веома проблематични. У 2013. години укупни губици јавних предузећа су били преко 55 милијарди динара, а у 2014. години су мало смањени, али су и даље драстични и износе око 42 милијарде динара. Посебан проблем је што рад јавних предузећа никада није на организовани и систематски начин праћен од стране државе. Држава је дефинисала шта предузећа треба да раде, дала им основу опште делатности и одређене послове. Дефинисани су услови за избор директора и чланова управних одбора, који одговарају за пословање предузећа и ту се зауставља контрола над радом предузећа. Неопходно је више контроле од стране државе како би се избегло да јавна предузећа воде социјалну политику. Дешавало се да је држава покушала да социјалном политиком обезбеди укупно функционисање привреде и друштва на неком глобалном нивоу, што је довело до озбиљних проблема у јавном сектору. Државни удео у јавним предузећима би требало смањити, предузећа би требало да буду што самосталнија и да функционишу што више на тржишним принципима, без утицаја државе. Истакао је да ће нови закон донети промене везане за много јачу, снажнију и свеобухватнију контролу јавних предузећа. До сада је било 37 јавних предузећа на републичком нивоу и 691 јавно предузеће на локалном нивоу. Веће проблеме у контроли и понашању су правила јавна предузећа на локалном, него на републичком нивоу. Предложеним законом предвиђена је строжа контрола локалних јавних предузећа и одређени кораци којима ће бити </w:t>
      </w:r>
      <w:r>
        <w:rPr>
          <w:sz w:val="24"/>
          <w:szCs w:val="24"/>
          <w:lang w:val="sr-Cyrl-RS"/>
        </w:rPr>
        <w:lastRenderedPageBreak/>
        <w:t>ограничена њихова права. Влада ће својом одлуком утврдити критеријуме за велика државна предузећа и дефинисаће која ће предузећа бити од стратешког значаја, а међу њима ће бити и она која имају више од 25% државног капитала. Од 691 локалног предузећа, 465 су јавна комунална предузећа. 170 предузећа се бави делатношћу јавног уређења територије, односно насеља и 56 предузећа су медијске, спортске, културне и остале организације. Значајна новина је да чланови надзорног одбора морају бити образовани за тај посао, односно не само да имају стручну спрему или искуство, него ће морати да се школују све време и да одређене лиценце добијају у току свог мандата како би потврдили своје знање. Предузећем управља директор, који је важна карика коју држава контролише. На основу тога дато му је право да бира чланове извршног одбора, док је до сада чланове извршног одбора  бирао надзорни одбор. Прошле године предузећима је дато упутство од 19 тачака за писање годишњег плана пословања. Јавна предузећа која се финансирају из буџета, имају рок 15 дана, након усвајања буџета, да доставе Министарству привреде своје годишње планове пословања. За сва остала предузећа која се не финансирају из буџета, рок за подношење годишњег плана пословања је 1. децембар, како би до 1. јануара био усвојен.</w:t>
      </w:r>
      <w:r>
        <w:rPr>
          <w:sz w:val="24"/>
          <w:szCs w:val="24"/>
          <w:lang w:val="sr-Latn-RS"/>
        </w:rPr>
        <w:t xml:space="preserve"> </w:t>
      </w:r>
      <w:r>
        <w:rPr>
          <w:sz w:val="24"/>
          <w:szCs w:val="24"/>
          <w:lang w:val="sr-Cyrl-RS"/>
        </w:rPr>
        <w:t xml:space="preserve">Квалитетна израда годишњег плана пословања од велике важности, јер представља модел путем којег се контролише рад предузећа. Нагласио је да је недопустиво да предузеће потроши одређена новчана средства, а онда тражи сагласност Владе за тај новац, већ сагласност Владе на ребаланс треба да тражи пре него што потроши новац. </w:t>
      </w:r>
    </w:p>
    <w:p w:rsidR="004075D1" w:rsidRDefault="004075D1" w:rsidP="004075D1">
      <w:pPr>
        <w:tabs>
          <w:tab w:val="clear" w:pos="1440"/>
          <w:tab w:val="left" w:pos="1418"/>
        </w:tabs>
        <w:rPr>
          <w:sz w:val="24"/>
          <w:szCs w:val="24"/>
          <w:lang w:val="sr-Cyrl-RS"/>
        </w:rPr>
      </w:pPr>
      <w:r>
        <w:rPr>
          <w:sz w:val="24"/>
          <w:szCs w:val="24"/>
          <w:lang w:val="sr-Cyrl-RS"/>
        </w:rPr>
        <w:tab/>
        <w:t xml:space="preserve">Истакао је да </w:t>
      </w:r>
      <w:r w:rsidRPr="00C866A2">
        <w:rPr>
          <w:sz w:val="24"/>
          <w:szCs w:val="24"/>
          <w:lang w:val="sr-Cyrl-RS"/>
        </w:rPr>
        <w:t xml:space="preserve">Предлог закона о </w:t>
      </w:r>
      <w:r>
        <w:rPr>
          <w:sz w:val="24"/>
          <w:szCs w:val="24"/>
          <w:lang w:val="sr-Cyrl-RS"/>
        </w:rPr>
        <w:t>метрологији дефинише неке услове које морамо, пре свега, да ускладимо са праксом Европске уније, а кључна решења се односе на прописивање услова које морају да испуне органи државне управе и правна лица да би се именовала за носиоце националних стандарда. Дефинише се и усклађује надзор над реализацијом послова, раздваја се тачно шта ради Министарство привреде, а шта Дирекција за драгоцене метале. Дефинишу се послови овлашћивања привредних субјеката и других правних лица за обављање послова. Обавезно је полагање стручног испита за лица која врше оверавање мерила и лица овлашћена за обављање послова и прецизирани су захтеви које треба испунити за пласман производа у складу са прописима Европске уније. Дефинишу се неке процедуре и правила која омогућавају бржи, једноставнији и јефтинији проток робе између нас и држава чланица Европске уније.</w:t>
      </w:r>
    </w:p>
    <w:p w:rsidR="004075D1" w:rsidRDefault="004075D1" w:rsidP="004075D1">
      <w:pPr>
        <w:tabs>
          <w:tab w:val="clear" w:pos="1440"/>
          <w:tab w:val="left" w:pos="1418"/>
        </w:tabs>
        <w:rPr>
          <w:sz w:val="24"/>
          <w:szCs w:val="24"/>
        </w:rPr>
      </w:pPr>
      <w:r>
        <w:rPr>
          <w:sz w:val="24"/>
          <w:szCs w:val="24"/>
          <w:lang w:val="sr-Cyrl-RS"/>
        </w:rPr>
        <w:tab/>
      </w:r>
      <w:r w:rsidRPr="00D35E5E">
        <w:rPr>
          <w:sz w:val="24"/>
          <w:szCs w:val="24"/>
        </w:rPr>
        <w:t>Предлог закона о изменама и допунама Закона о контроли</w:t>
      </w:r>
      <w:r w:rsidRPr="00D35E5E">
        <w:rPr>
          <w:sz w:val="24"/>
          <w:szCs w:val="24"/>
          <w:lang w:val="sr-Cyrl-RS"/>
        </w:rPr>
        <w:t xml:space="preserve"> </w:t>
      </w:r>
      <w:r w:rsidRPr="00D35E5E">
        <w:rPr>
          <w:sz w:val="24"/>
          <w:szCs w:val="24"/>
        </w:rPr>
        <w:t xml:space="preserve"> предмета од драгоцених метала</w:t>
      </w:r>
      <w:r>
        <w:rPr>
          <w:sz w:val="24"/>
          <w:szCs w:val="24"/>
        </w:rPr>
        <w:t xml:space="preserve"> је један од сета техничких закона којим ће бити уподобљена правила са Конвенцијом за контролу и жигосање предмета од драгоцених метала. Када се приступи Конвенцији за контролу и жигосање предмета од драгоцених метала, моћи ће да се користи међународни жиг. Стављањем међународног жига на наше производе, произвођачи неће имати додатне трошкове на иностраном тржишту, а исти третман ће имати и производи из увоза. Обезбедиће се да сваки заинтер</w:t>
      </w:r>
      <w:r>
        <w:rPr>
          <w:sz w:val="24"/>
          <w:szCs w:val="24"/>
          <w:lang w:val="en-US"/>
        </w:rPr>
        <w:t>e</w:t>
      </w:r>
      <w:r>
        <w:rPr>
          <w:sz w:val="24"/>
          <w:szCs w:val="24"/>
        </w:rPr>
        <w:t>совани произвођач предмета у Србији има свој жиг који</w:t>
      </w:r>
      <w:r>
        <w:rPr>
          <w:sz w:val="24"/>
          <w:szCs w:val="24"/>
          <w:lang w:val="sr-Cyrl-RS"/>
        </w:rPr>
        <w:t>м</w:t>
      </w:r>
      <w:r>
        <w:rPr>
          <w:sz w:val="24"/>
          <w:szCs w:val="24"/>
        </w:rPr>
        <w:t xml:space="preserve"> може да означава своје класификације. Законом се повећавају </w:t>
      </w:r>
      <w:r>
        <w:rPr>
          <w:sz w:val="24"/>
          <w:szCs w:val="24"/>
          <w:lang w:val="sr-Cyrl-RS"/>
        </w:rPr>
        <w:t xml:space="preserve">и прецизирају </w:t>
      </w:r>
      <w:r>
        <w:rPr>
          <w:sz w:val="24"/>
          <w:szCs w:val="24"/>
        </w:rPr>
        <w:t>надлежности у вршењу надзора над предметима од драгоцених метала, јер се до сада дешавало, због непрецизних одредаба закона, да инспекторима буде забрањен приступ одређеним просторијама.</w:t>
      </w:r>
    </w:p>
    <w:p w:rsidR="004075D1" w:rsidRPr="001F6DA2" w:rsidRDefault="004075D1" w:rsidP="004075D1">
      <w:pPr>
        <w:tabs>
          <w:tab w:val="clear" w:pos="1440"/>
          <w:tab w:val="left" w:pos="1418"/>
        </w:tabs>
        <w:rPr>
          <w:sz w:val="24"/>
          <w:szCs w:val="24"/>
          <w:lang w:val="sr-Cyrl-RS"/>
        </w:rPr>
      </w:pPr>
      <w:r>
        <w:rPr>
          <w:sz w:val="24"/>
          <w:szCs w:val="24"/>
        </w:rPr>
        <w:tab/>
        <w:t xml:space="preserve">Истакао је да </w:t>
      </w:r>
      <w:r>
        <w:rPr>
          <w:sz w:val="24"/>
          <w:szCs w:val="24"/>
          <w:lang w:val="sr-Cyrl-RS"/>
        </w:rPr>
        <w:t xml:space="preserve">Привредно друштво за производњу и прераду челика Железара Смедерево д.о.о. Смедерево (у даљем тексту: Железера) има пуно економских проблема, а да би се они решавали треба, пре свега, решити статус власништва на земљишту, објектима и водовима. Објекти Железаре имају око милион квадратних метара, а од тога око 170.000 квадратних метара није легализовано. Само за припрему документације у редовној процедури за легализацију потребно је преко годину дана. То посебно представља проблем код специфичних водова који пролазе </w:t>
      </w:r>
      <w:r>
        <w:rPr>
          <w:sz w:val="24"/>
          <w:szCs w:val="24"/>
          <w:lang w:val="sr-Cyrl-RS"/>
        </w:rPr>
        <w:lastRenderedPageBreak/>
        <w:t>кроз Железару и конверзије земљишта. Предлогом закона се омогућава скраћење процедура и брже доношење различитих одлука у вези решавања уређеног статуса непокретности Железаре. Предузимају се све неопходне мере да се Железара спаси, јер не ради се само о 5.000 запослених, већ и о ширим импликацијама на Смедерево и мала и средња предузећа која раде за Железару.</w:t>
      </w:r>
    </w:p>
    <w:p w:rsidR="004075D1" w:rsidRDefault="004075D1" w:rsidP="004075D1">
      <w:pPr>
        <w:tabs>
          <w:tab w:val="clear" w:pos="1440"/>
          <w:tab w:val="left" w:pos="1418"/>
        </w:tabs>
        <w:rPr>
          <w:sz w:val="24"/>
          <w:szCs w:val="24"/>
        </w:rPr>
      </w:pPr>
      <w:r>
        <w:rPr>
          <w:sz w:val="24"/>
          <w:szCs w:val="24"/>
        </w:rPr>
        <w:tab/>
      </w:r>
      <w:r>
        <w:rPr>
          <w:sz w:val="24"/>
          <w:szCs w:val="24"/>
          <w:lang w:val="sr-Cyrl-RS"/>
        </w:rPr>
        <w:t>Предлогом закона о изменама и допунама Закона о јавно-приватном партнерству и концесијама предвиђено је да предмет јавно-приватног партнерства не може бити искључиво испорука добара. Дефинисано је да јавно предузеће које улази у сарадњу са приватним предузећем може да му дозволи коришћење својих објеката и земљишта, ако се докаже да је само под тим условима могуће обезбедити потребан ниво исплативости реализације пројекта јавно-приватног партнерства и повраћај уложених средстава</w:t>
      </w:r>
      <w:r>
        <w:rPr>
          <w:sz w:val="24"/>
          <w:szCs w:val="24"/>
        </w:rPr>
        <w:t>.</w:t>
      </w:r>
      <w:r>
        <w:rPr>
          <w:sz w:val="24"/>
          <w:szCs w:val="24"/>
          <w:lang w:val="sr-Cyrl-RS"/>
        </w:rPr>
        <w:t xml:space="preserve"> Јавно-приватно партнерство је лоше прихваћено у Србији, а показатељ је да је само 34 пројекта дефинисано за пет година. Предложеним изменама Закона утврђује се да се концесије за услуге сврставају у групу уговора које треба доделити на основу Закона о јавним набавкама, чиме се постиже транспарентност поступка и отклањају могуће злоупотребе. Предвиђено је да је за пројекте у вредности преко пет милиона евра објављивање тендера довољно на јавном порталу који је међународно признат као тендерски, односно да нема потребе утврдити обавезу да се јавни позив објављује и у једном међународном листу.</w:t>
      </w:r>
      <w:r>
        <w:rPr>
          <w:sz w:val="24"/>
          <w:szCs w:val="24"/>
        </w:rPr>
        <w:t xml:space="preserve"> Међународни монетарни фонд је због контроле макрофискалних елемената тражио да за све пројекте преко 50 милиона евра Министарство финансија даје посебну сагласност. Посебан тим у оквиру Министарства финансија ће бити задужен за контролу инвестиција. Постоји још неколико техничких решења, али </w:t>
      </w:r>
      <w:r>
        <w:rPr>
          <w:sz w:val="24"/>
          <w:szCs w:val="24"/>
          <w:lang w:val="sr-Cyrl-RS"/>
        </w:rPr>
        <w:t>основни</w:t>
      </w:r>
      <w:r>
        <w:rPr>
          <w:sz w:val="24"/>
          <w:szCs w:val="24"/>
        </w:rPr>
        <w:t xml:space="preserve"> циљ</w:t>
      </w:r>
      <w:r>
        <w:rPr>
          <w:sz w:val="24"/>
          <w:szCs w:val="24"/>
          <w:lang w:val="sr-Cyrl-RS"/>
        </w:rPr>
        <w:t xml:space="preserve"> је</w:t>
      </w:r>
      <w:r>
        <w:rPr>
          <w:sz w:val="24"/>
          <w:szCs w:val="24"/>
        </w:rPr>
        <w:t xml:space="preserve"> привући пажњу што већег броја инвеститора. Од великог значаја за привлачење инвеститора је и Закон о инвестицијама  и транспарентан процес као у предходном периоду са „Телекомом“ Србија. Без обзира што је одлучено да се „Телеком“ не продаје, седам кредибилних компанија и фондова су били заинтер</w:t>
      </w:r>
      <w:r>
        <w:rPr>
          <w:sz w:val="24"/>
          <w:szCs w:val="24"/>
          <w:lang w:val="sr-Cyrl-RS"/>
        </w:rPr>
        <w:t>е</w:t>
      </w:r>
      <w:r>
        <w:rPr>
          <w:sz w:val="24"/>
          <w:szCs w:val="24"/>
        </w:rPr>
        <w:t>совани за куповину.</w:t>
      </w:r>
    </w:p>
    <w:p w:rsidR="004075D1" w:rsidRPr="009E1E40" w:rsidRDefault="004075D1" w:rsidP="004075D1">
      <w:pPr>
        <w:tabs>
          <w:tab w:val="clear" w:pos="1440"/>
          <w:tab w:val="left" w:pos="1418"/>
        </w:tabs>
        <w:rPr>
          <w:color w:val="000000"/>
          <w:sz w:val="24"/>
          <w:szCs w:val="24"/>
          <w:lang w:val="sr-Cyrl-RS"/>
        </w:rPr>
      </w:pPr>
      <w:r>
        <w:rPr>
          <w:sz w:val="24"/>
          <w:szCs w:val="24"/>
        </w:rPr>
        <w:tab/>
      </w:r>
      <w:r w:rsidRPr="009E1E40">
        <w:rPr>
          <w:color w:val="000000"/>
          <w:sz w:val="24"/>
          <w:szCs w:val="24"/>
          <w:lang w:val="sr-Cyrl-RS"/>
        </w:rPr>
        <w:t>У дискусији народни посланици су поставили питања, изнели ставове и мишљењ</w:t>
      </w:r>
      <w:r>
        <w:rPr>
          <w:color w:val="000000"/>
          <w:sz w:val="24"/>
          <w:szCs w:val="24"/>
          <w:lang w:val="sr-Cyrl-RS"/>
        </w:rPr>
        <w:t>а</w:t>
      </w:r>
      <w:r w:rsidRPr="009E1E40">
        <w:rPr>
          <w:color w:val="000000"/>
          <w:sz w:val="24"/>
          <w:szCs w:val="24"/>
          <w:lang w:val="sr-Cyrl-RS"/>
        </w:rPr>
        <w:t xml:space="preserve"> и дали предлоге и сугестије. </w:t>
      </w:r>
      <w:r w:rsidRPr="004B1D62">
        <w:rPr>
          <w:sz w:val="24"/>
          <w:szCs w:val="24"/>
          <w:lang w:val="sr-Cyrl-RS"/>
        </w:rPr>
        <w:t>Постављена су следећа питања:</w:t>
      </w:r>
    </w:p>
    <w:p w:rsidR="004075D1" w:rsidRDefault="004075D1" w:rsidP="004075D1">
      <w:pPr>
        <w:tabs>
          <w:tab w:val="clear" w:pos="1440"/>
          <w:tab w:val="left" w:pos="1418"/>
        </w:tabs>
        <w:rPr>
          <w:sz w:val="24"/>
          <w:szCs w:val="24"/>
        </w:rPr>
      </w:pPr>
      <w:r w:rsidRPr="001B5D46">
        <w:rPr>
          <w:sz w:val="24"/>
          <w:szCs w:val="24"/>
        </w:rPr>
        <w:t>-</w:t>
      </w:r>
      <w:r>
        <w:rPr>
          <w:sz w:val="24"/>
          <w:szCs w:val="24"/>
        </w:rPr>
        <w:t xml:space="preserve"> </w:t>
      </w:r>
      <w:r w:rsidRPr="001B5D46">
        <w:rPr>
          <w:sz w:val="24"/>
          <w:szCs w:val="24"/>
        </w:rPr>
        <w:t xml:space="preserve">шта се подразумева под </w:t>
      </w:r>
      <w:r>
        <w:rPr>
          <w:sz w:val="24"/>
          <w:szCs w:val="24"/>
          <w:lang w:val="sr-Cyrl-RS"/>
        </w:rPr>
        <w:t xml:space="preserve">појмом </w:t>
      </w:r>
      <w:r w:rsidRPr="001B5D46">
        <w:rPr>
          <w:sz w:val="24"/>
          <w:szCs w:val="24"/>
        </w:rPr>
        <w:t>корпоративн</w:t>
      </w:r>
      <w:r>
        <w:rPr>
          <w:sz w:val="24"/>
          <w:szCs w:val="24"/>
          <w:lang w:val="sr-Cyrl-RS"/>
        </w:rPr>
        <w:t>ог</w:t>
      </w:r>
      <w:r w:rsidRPr="001B5D46">
        <w:rPr>
          <w:sz w:val="24"/>
          <w:szCs w:val="24"/>
        </w:rPr>
        <w:t xml:space="preserve"> управљањ</w:t>
      </w:r>
      <w:r>
        <w:rPr>
          <w:sz w:val="24"/>
          <w:szCs w:val="24"/>
          <w:lang w:val="sr-Cyrl-RS"/>
        </w:rPr>
        <w:t>а, односно да ли је корпоративно управљање жеља да се артикулишу интереси власника капитала, менаџмента, запослених у јавном сектору или интереси свих грађана Србије</w:t>
      </w:r>
      <w:r>
        <w:rPr>
          <w:sz w:val="24"/>
          <w:szCs w:val="24"/>
        </w:rPr>
        <w:t>;</w:t>
      </w:r>
    </w:p>
    <w:p w:rsidR="004075D1" w:rsidRDefault="004075D1" w:rsidP="004075D1">
      <w:pPr>
        <w:tabs>
          <w:tab w:val="clear" w:pos="1440"/>
          <w:tab w:val="left" w:pos="1418"/>
        </w:tabs>
        <w:rPr>
          <w:sz w:val="24"/>
          <w:szCs w:val="24"/>
        </w:rPr>
      </w:pPr>
      <w:r>
        <w:rPr>
          <w:sz w:val="24"/>
          <w:szCs w:val="24"/>
        </w:rPr>
        <w:t>- зашто држава као оснивач бира председника надзорног одбора</w:t>
      </w:r>
      <w:r>
        <w:rPr>
          <w:sz w:val="24"/>
          <w:szCs w:val="24"/>
          <w:lang w:val="sr-Cyrl-RS"/>
        </w:rPr>
        <w:t>, односно</w:t>
      </w:r>
      <w:r>
        <w:rPr>
          <w:sz w:val="24"/>
          <w:szCs w:val="24"/>
        </w:rPr>
        <w:t xml:space="preserve"> зашто чланови надзорног одбора између себе не именују председника.</w:t>
      </w:r>
    </w:p>
    <w:p w:rsidR="004075D1" w:rsidRPr="001B5D46" w:rsidRDefault="004075D1" w:rsidP="004075D1">
      <w:pPr>
        <w:tabs>
          <w:tab w:val="clear" w:pos="1440"/>
          <w:tab w:val="left" w:pos="1418"/>
        </w:tabs>
        <w:rPr>
          <w:sz w:val="24"/>
          <w:szCs w:val="24"/>
        </w:rPr>
      </w:pPr>
    </w:p>
    <w:p w:rsidR="004075D1" w:rsidRDefault="004075D1" w:rsidP="004075D1">
      <w:pPr>
        <w:tabs>
          <w:tab w:val="clear" w:pos="1440"/>
          <w:tab w:val="left" w:pos="1418"/>
        </w:tabs>
        <w:rPr>
          <w:color w:val="000000"/>
          <w:sz w:val="24"/>
          <w:szCs w:val="24"/>
          <w:lang w:val="en-US"/>
        </w:rPr>
      </w:pPr>
      <w:r w:rsidRPr="009E1E40">
        <w:rPr>
          <w:color w:val="000000"/>
          <w:sz w:val="24"/>
          <w:szCs w:val="24"/>
          <w:lang w:val="sr-Cyrl-RS"/>
        </w:rPr>
        <w:tab/>
        <w:t>У расправи је изнето да</w:t>
      </w:r>
      <w:r>
        <w:rPr>
          <w:color w:val="000000"/>
          <w:sz w:val="24"/>
          <w:szCs w:val="24"/>
          <w:lang w:val="sr-Cyrl-RS"/>
        </w:rPr>
        <w:t xml:space="preserve"> у Предлогу закона о јавним предузећима има добрих решења, али и да</w:t>
      </w:r>
      <w:r w:rsidRPr="009E1E40">
        <w:rPr>
          <w:color w:val="000000"/>
          <w:sz w:val="24"/>
          <w:szCs w:val="24"/>
          <w:lang w:val="sr-Cyrl-RS"/>
        </w:rPr>
        <w:t xml:space="preserve"> је највећи проблем лоше управљање појединим јавним предузећима</w:t>
      </w:r>
      <w:r>
        <w:rPr>
          <w:color w:val="000000"/>
          <w:sz w:val="24"/>
          <w:szCs w:val="24"/>
          <w:lang w:val="sr-Cyrl-RS"/>
        </w:rPr>
        <w:t>.</w:t>
      </w:r>
      <w:r w:rsidRPr="009E1E40">
        <w:rPr>
          <w:color w:val="000000"/>
          <w:sz w:val="24"/>
          <w:szCs w:val="24"/>
          <w:lang w:val="sr-Cyrl-RS"/>
        </w:rPr>
        <w:t xml:space="preserve"> </w:t>
      </w:r>
      <w:r>
        <w:rPr>
          <w:color w:val="000000"/>
          <w:sz w:val="24"/>
          <w:szCs w:val="24"/>
          <w:lang w:val="sr-Cyrl-RS"/>
        </w:rPr>
        <w:t>Требало је прво усвојити Закон о јавном интересу који би дефинисао јавни интерес, што је предуслов успешног корпоративног управљања. Неопходно је и им</w:t>
      </w:r>
      <w:r w:rsidRPr="009E1E40">
        <w:rPr>
          <w:color w:val="000000"/>
          <w:sz w:val="24"/>
          <w:szCs w:val="24"/>
          <w:lang w:val="sr-Cyrl-RS"/>
        </w:rPr>
        <w:t>плем</w:t>
      </w:r>
      <w:r>
        <w:rPr>
          <w:color w:val="000000"/>
          <w:sz w:val="24"/>
          <w:szCs w:val="24"/>
          <w:lang w:val="sr-Cyrl-RS"/>
        </w:rPr>
        <w:t>ентирати Закон о јавној својини, како би се укњижила имовина јавних предузећа.</w:t>
      </w:r>
      <w:r w:rsidRPr="00487DCA">
        <w:rPr>
          <w:color w:val="000000"/>
          <w:sz w:val="24"/>
          <w:szCs w:val="24"/>
          <w:lang w:val="sr-Cyrl-RS"/>
        </w:rPr>
        <w:t xml:space="preserve"> </w:t>
      </w:r>
      <w:r w:rsidRPr="009E1E40">
        <w:rPr>
          <w:color w:val="000000"/>
          <w:sz w:val="24"/>
          <w:szCs w:val="24"/>
          <w:lang w:val="sr-Cyrl-RS"/>
        </w:rPr>
        <w:t xml:space="preserve">Изнето је мишљење да би јавна предузећа ефикасније пословала уколико би директор </w:t>
      </w:r>
      <w:r>
        <w:rPr>
          <w:color w:val="000000"/>
          <w:sz w:val="24"/>
          <w:szCs w:val="24"/>
          <w:lang w:val="sr-Cyrl-RS"/>
        </w:rPr>
        <w:t xml:space="preserve">и чланови надзорног одбора </w:t>
      </w:r>
      <w:r w:rsidRPr="009E1E40">
        <w:rPr>
          <w:color w:val="000000"/>
          <w:sz w:val="24"/>
          <w:szCs w:val="24"/>
          <w:lang w:val="sr-Cyrl-RS"/>
        </w:rPr>
        <w:t>личном имовином гарантова</w:t>
      </w:r>
      <w:r>
        <w:rPr>
          <w:color w:val="000000"/>
          <w:sz w:val="24"/>
          <w:szCs w:val="24"/>
          <w:lang w:val="sr-Cyrl-RS"/>
        </w:rPr>
        <w:t>ли</w:t>
      </w:r>
      <w:r w:rsidRPr="009E1E40">
        <w:rPr>
          <w:color w:val="000000"/>
          <w:sz w:val="24"/>
          <w:szCs w:val="24"/>
          <w:lang w:val="sr-Cyrl-RS"/>
        </w:rPr>
        <w:t xml:space="preserve"> за рад</w:t>
      </w:r>
      <w:r>
        <w:rPr>
          <w:color w:val="000000"/>
          <w:sz w:val="24"/>
          <w:szCs w:val="24"/>
          <w:lang w:val="sr-Cyrl-RS"/>
        </w:rPr>
        <w:t xml:space="preserve"> предузећа</w:t>
      </w:r>
      <w:r w:rsidRPr="009E1E40">
        <w:rPr>
          <w:color w:val="000000"/>
          <w:sz w:val="24"/>
          <w:szCs w:val="24"/>
          <w:lang w:val="sr-Cyrl-RS"/>
        </w:rPr>
        <w:t>, а не имовином предузећа.</w:t>
      </w:r>
      <w:r>
        <w:rPr>
          <w:color w:val="000000"/>
          <w:sz w:val="24"/>
          <w:szCs w:val="24"/>
          <w:lang w:val="sr-Cyrl-RS"/>
        </w:rPr>
        <w:t xml:space="preserve"> Подржано је оснивање портала при Агенцији за привредне регистре на ком би се објављивали закључени уговори о јавно-приватном партнерству. Указано је да постоје велики проблеми код активираних предузећа из стечаја, јер су инвеститори уложили огроман новац, а сада им држава на основу Закона о пољопривредном земљишту одузима купљено земљиште.</w:t>
      </w:r>
    </w:p>
    <w:p w:rsidR="004075D1" w:rsidRDefault="004075D1" w:rsidP="004075D1">
      <w:pPr>
        <w:tabs>
          <w:tab w:val="clear" w:pos="1440"/>
          <w:tab w:val="left" w:pos="1418"/>
        </w:tabs>
        <w:rPr>
          <w:color w:val="000000"/>
          <w:sz w:val="24"/>
          <w:szCs w:val="24"/>
          <w:lang w:val="en-US"/>
        </w:rPr>
      </w:pPr>
    </w:p>
    <w:p w:rsidR="004075D1" w:rsidRPr="00410B0C" w:rsidRDefault="004075D1" w:rsidP="004075D1">
      <w:pPr>
        <w:tabs>
          <w:tab w:val="clear" w:pos="1440"/>
          <w:tab w:val="left" w:pos="1418"/>
        </w:tabs>
        <w:rPr>
          <w:color w:val="000000"/>
          <w:sz w:val="24"/>
          <w:szCs w:val="24"/>
          <w:lang w:val="en-US"/>
        </w:rPr>
      </w:pPr>
    </w:p>
    <w:p w:rsidR="004075D1" w:rsidRDefault="004075D1" w:rsidP="004075D1">
      <w:pPr>
        <w:tabs>
          <w:tab w:val="clear" w:pos="1440"/>
          <w:tab w:val="left" w:pos="1418"/>
        </w:tabs>
        <w:rPr>
          <w:color w:val="000000"/>
          <w:sz w:val="24"/>
          <w:szCs w:val="24"/>
          <w:lang w:val="sr-Cyrl-RS"/>
        </w:rPr>
      </w:pPr>
    </w:p>
    <w:p w:rsidR="004075D1" w:rsidRPr="009E1E40" w:rsidRDefault="004075D1" w:rsidP="004075D1">
      <w:pPr>
        <w:tabs>
          <w:tab w:val="clear" w:pos="1440"/>
          <w:tab w:val="left" w:pos="1418"/>
        </w:tabs>
        <w:rPr>
          <w:color w:val="000000"/>
          <w:sz w:val="24"/>
          <w:szCs w:val="24"/>
          <w:lang w:val="sr-Cyrl-RS"/>
        </w:rPr>
      </w:pPr>
      <w:r w:rsidRPr="009E1E40">
        <w:rPr>
          <w:color w:val="000000"/>
          <w:sz w:val="24"/>
          <w:szCs w:val="24"/>
          <w:lang w:val="sr-Cyrl-RS"/>
        </w:rPr>
        <w:lastRenderedPageBreak/>
        <w:tab/>
        <w:t>Поводом дискусије, Жељко Сертић, министар привреде је истакао да је корпоративно управљање</w:t>
      </w:r>
      <w:r>
        <w:rPr>
          <w:color w:val="000000"/>
          <w:sz w:val="24"/>
          <w:szCs w:val="24"/>
          <w:lang w:val="sr-Cyrl-RS"/>
        </w:rPr>
        <w:t xml:space="preserve"> јавним предузећима</w:t>
      </w:r>
      <w:r w:rsidRPr="009E1E40">
        <w:rPr>
          <w:color w:val="000000"/>
          <w:sz w:val="24"/>
          <w:szCs w:val="24"/>
          <w:lang w:val="sr-Cyrl-RS"/>
        </w:rPr>
        <w:t xml:space="preserve"> модел, односно начин управљања предузећем, к</w:t>
      </w:r>
      <w:r>
        <w:rPr>
          <w:color w:val="000000"/>
          <w:sz w:val="24"/>
          <w:szCs w:val="24"/>
          <w:lang w:val="sr-Cyrl-RS"/>
        </w:rPr>
        <w:t>ако да се спроведу циљеви</w:t>
      </w:r>
      <w:r w:rsidRPr="009E1E40">
        <w:rPr>
          <w:color w:val="000000"/>
          <w:sz w:val="24"/>
          <w:szCs w:val="24"/>
          <w:lang w:val="sr-Cyrl-RS"/>
        </w:rPr>
        <w:t xml:space="preserve"> које деф</w:t>
      </w:r>
      <w:r>
        <w:rPr>
          <w:color w:val="000000"/>
          <w:sz w:val="24"/>
          <w:szCs w:val="24"/>
          <w:lang w:val="sr-Cyrl-RS"/>
        </w:rPr>
        <w:t>инише држава</w:t>
      </w:r>
      <w:r w:rsidRPr="009E1E40">
        <w:rPr>
          <w:color w:val="000000"/>
          <w:sz w:val="24"/>
          <w:szCs w:val="24"/>
          <w:lang w:val="sr-Cyrl-RS"/>
        </w:rPr>
        <w:t>.</w:t>
      </w:r>
      <w:r>
        <w:rPr>
          <w:color w:val="000000"/>
          <w:sz w:val="24"/>
          <w:szCs w:val="24"/>
          <w:lang w:val="sr-Cyrl-RS"/>
        </w:rPr>
        <w:t xml:space="preserve"> Јавни интерес представљају циљеви који се желе постићи, а дефинисани су у неким стратегијама. У Предлогу закона о јавним предузећима дефинисане су делатности у којима се изражава јавни интерес.</w:t>
      </w:r>
    </w:p>
    <w:p w:rsidR="004075D1" w:rsidRPr="00687FF4" w:rsidRDefault="004075D1" w:rsidP="004075D1">
      <w:pPr>
        <w:tabs>
          <w:tab w:val="clear" w:pos="1440"/>
          <w:tab w:val="left" w:pos="1418"/>
        </w:tabs>
        <w:rPr>
          <w:sz w:val="24"/>
          <w:szCs w:val="24"/>
          <w:lang w:val="sr-Cyrl-RS"/>
        </w:rPr>
      </w:pPr>
    </w:p>
    <w:p w:rsidR="004075D1" w:rsidRPr="009E1E40" w:rsidRDefault="004075D1" w:rsidP="004075D1">
      <w:pPr>
        <w:tabs>
          <w:tab w:val="clear" w:pos="1440"/>
          <w:tab w:val="left" w:pos="1418"/>
        </w:tabs>
        <w:rPr>
          <w:color w:val="000000"/>
          <w:sz w:val="24"/>
          <w:szCs w:val="24"/>
          <w:lang w:val="sr-Cyrl-RS"/>
        </w:rPr>
      </w:pPr>
      <w:r w:rsidRPr="009E1E40">
        <w:rPr>
          <w:color w:val="000000"/>
          <w:sz w:val="24"/>
          <w:szCs w:val="24"/>
          <w:lang w:val="sr-Cyrl-RS"/>
        </w:rPr>
        <w:tab/>
        <w:t>У дискусији су учествовали Александра Томић, Горан Ћирић, Драган Јовановић и Жељко Сертић.</w:t>
      </w:r>
    </w:p>
    <w:p w:rsidR="004075D1" w:rsidRPr="009938F6" w:rsidRDefault="004075D1" w:rsidP="004075D1">
      <w:pPr>
        <w:tabs>
          <w:tab w:val="clear" w:pos="1440"/>
          <w:tab w:val="left" w:pos="1418"/>
        </w:tabs>
        <w:rPr>
          <w:sz w:val="24"/>
          <w:szCs w:val="24"/>
        </w:rPr>
      </w:pPr>
    </w:p>
    <w:p w:rsidR="004075D1" w:rsidRDefault="004075D1" w:rsidP="004075D1">
      <w:pPr>
        <w:tabs>
          <w:tab w:val="clear" w:pos="1440"/>
          <w:tab w:val="left" w:pos="1418"/>
        </w:tabs>
        <w:rPr>
          <w:sz w:val="24"/>
          <w:szCs w:val="24"/>
          <w:lang w:val="sr-Cyrl-RS"/>
        </w:rPr>
      </w:pPr>
      <w:r>
        <w:rPr>
          <w:sz w:val="24"/>
          <w:szCs w:val="24"/>
          <w:lang w:val="sr-Cyrl-RS"/>
        </w:rPr>
        <w:tab/>
        <w:t xml:space="preserve">а) </w:t>
      </w:r>
      <w:r w:rsidRPr="0005188E">
        <w:rPr>
          <w:sz w:val="24"/>
          <w:szCs w:val="24"/>
          <w:lang w:val="sr-Cyrl-RS"/>
        </w:rPr>
        <w:t>Одбор је</w:t>
      </w:r>
      <w:r>
        <w:rPr>
          <w:sz w:val="24"/>
          <w:szCs w:val="24"/>
          <w:lang w:val="sr-Cyrl-RS"/>
        </w:rPr>
        <w:t>, у складу са чланом 155. став 2. Пословника Народне скупштине,</w:t>
      </w:r>
      <w:r w:rsidRPr="0005188E">
        <w:rPr>
          <w:sz w:val="24"/>
          <w:szCs w:val="24"/>
          <w:lang w:val="sr-Cyrl-RS"/>
        </w:rPr>
        <w:t xml:space="preserve"> одлучио </w:t>
      </w:r>
      <w:r>
        <w:rPr>
          <w:sz w:val="24"/>
          <w:szCs w:val="24"/>
          <w:lang w:val="sr-Cyrl-RS"/>
        </w:rPr>
        <w:t>већином гласова</w:t>
      </w:r>
      <w:r w:rsidRPr="0005188E">
        <w:rPr>
          <w:sz w:val="24"/>
          <w:szCs w:val="24"/>
          <w:lang w:val="sr-Cyrl-RS"/>
        </w:rPr>
        <w:t xml:space="preserve"> да предложи Народној скупштини да прихвати </w:t>
      </w:r>
      <w:r w:rsidRPr="00687FF4">
        <w:rPr>
          <w:sz w:val="24"/>
          <w:szCs w:val="24"/>
        </w:rPr>
        <w:t xml:space="preserve">Предлог закона о </w:t>
      </w:r>
      <w:r w:rsidRPr="00687FF4">
        <w:rPr>
          <w:sz w:val="24"/>
          <w:szCs w:val="24"/>
          <w:lang w:val="sr-Cyrl-RS"/>
        </w:rPr>
        <w:t>јавним предузећима</w:t>
      </w:r>
      <w:r>
        <w:rPr>
          <w:sz w:val="24"/>
          <w:szCs w:val="24"/>
          <w:lang w:val="sr-Cyrl-RS"/>
        </w:rPr>
        <w:t xml:space="preserve"> у начелу</w:t>
      </w:r>
      <w:r w:rsidRPr="00687FF4">
        <w:rPr>
          <w:sz w:val="24"/>
          <w:szCs w:val="24"/>
          <w:lang w:val="sr-Cyrl-RS"/>
        </w:rPr>
        <w:t>.</w:t>
      </w:r>
    </w:p>
    <w:p w:rsidR="004075D1" w:rsidRDefault="004075D1" w:rsidP="004075D1">
      <w:pPr>
        <w:tabs>
          <w:tab w:val="clear" w:pos="1440"/>
          <w:tab w:val="left" w:pos="1418"/>
        </w:tabs>
        <w:rPr>
          <w:sz w:val="24"/>
          <w:szCs w:val="24"/>
          <w:lang w:val="sr-Cyrl-RS"/>
        </w:rPr>
      </w:pPr>
    </w:p>
    <w:p w:rsidR="004075D1" w:rsidRDefault="004075D1" w:rsidP="004075D1">
      <w:pPr>
        <w:tabs>
          <w:tab w:val="clear" w:pos="1440"/>
          <w:tab w:val="left" w:pos="1418"/>
        </w:tabs>
        <w:rPr>
          <w:sz w:val="24"/>
          <w:szCs w:val="24"/>
          <w:lang w:val="sr-Cyrl-RS"/>
        </w:rPr>
      </w:pPr>
      <w:r>
        <w:rPr>
          <w:sz w:val="24"/>
          <w:szCs w:val="24"/>
          <w:lang w:val="sr-Cyrl-RS"/>
        </w:rPr>
        <w:tab/>
        <w:t xml:space="preserve">б) </w:t>
      </w:r>
      <w:r w:rsidRPr="0005188E">
        <w:rPr>
          <w:sz w:val="24"/>
          <w:szCs w:val="24"/>
          <w:lang w:val="sr-Cyrl-RS"/>
        </w:rPr>
        <w:t>Одбор је</w:t>
      </w:r>
      <w:r>
        <w:rPr>
          <w:sz w:val="24"/>
          <w:szCs w:val="24"/>
          <w:lang w:val="sr-Cyrl-RS"/>
        </w:rPr>
        <w:t>, у складу са чланом 155. став 2. Пословника Народне скупштине,</w:t>
      </w:r>
      <w:r w:rsidRPr="0005188E">
        <w:rPr>
          <w:sz w:val="24"/>
          <w:szCs w:val="24"/>
          <w:lang w:val="sr-Cyrl-RS"/>
        </w:rPr>
        <w:t xml:space="preserve"> одлучио </w:t>
      </w:r>
      <w:r>
        <w:rPr>
          <w:sz w:val="24"/>
          <w:szCs w:val="24"/>
          <w:lang w:val="sr-Cyrl-RS"/>
        </w:rPr>
        <w:t>већином гласова</w:t>
      </w:r>
      <w:r w:rsidRPr="0005188E">
        <w:rPr>
          <w:sz w:val="24"/>
          <w:szCs w:val="24"/>
          <w:lang w:val="sr-Cyrl-RS"/>
        </w:rPr>
        <w:t xml:space="preserve"> да предложи Народној скупштини да прихвати </w:t>
      </w:r>
      <w:r w:rsidRPr="00C866A2">
        <w:rPr>
          <w:sz w:val="24"/>
          <w:szCs w:val="24"/>
          <w:lang w:val="sr-Cyrl-RS"/>
        </w:rPr>
        <w:t xml:space="preserve">Предлог закона о </w:t>
      </w:r>
      <w:r>
        <w:rPr>
          <w:sz w:val="24"/>
          <w:szCs w:val="24"/>
          <w:lang w:val="sr-Cyrl-RS"/>
        </w:rPr>
        <w:t>метрологији</w:t>
      </w:r>
      <w:r w:rsidRPr="00026B15">
        <w:rPr>
          <w:sz w:val="24"/>
          <w:szCs w:val="24"/>
          <w:lang w:val="sr-Cyrl-RS"/>
        </w:rPr>
        <w:t xml:space="preserve"> </w:t>
      </w:r>
      <w:r>
        <w:rPr>
          <w:sz w:val="24"/>
          <w:szCs w:val="24"/>
          <w:lang w:val="sr-Cyrl-RS"/>
        </w:rPr>
        <w:t>у начелу.</w:t>
      </w:r>
    </w:p>
    <w:p w:rsidR="004075D1" w:rsidRDefault="004075D1" w:rsidP="004075D1">
      <w:pPr>
        <w:tabs>
          <w:tab w:val="clear" w:pos="1440"/>
          <w:tab w:val="left" w:pos="1418"/>
        </w:tabs>
        <w:rPr>
          <w:sz w:val="24"/>
          <w:szCs w:val="24"/>
          <w:lang w:val="sr-Cyrl-RS"/>
        </w:rPr>
      </w:pPr>
    </w:p>
    <w:p w:rsidR="004075D1" w:rsidRDefault="004075D1" w:rsidP="004075D1">
      <w:pPr>
        <w:tabs>
          <w:tab w:val="clear" w:pos="1440"/>
          <w:tab w:val="left" w:pos="1418"/>
        </w:tabs>
        <w:rPr>
          <w:sz w:val="24"/>
          <w:szCs w:val="24"/>
          <w:lang w:val="sr-Cyrl-RS"/>
        </w:rPr>
      </w:pPr>
      <w:r>
        <w:rPr>
          <w:sz w:val="24"/>
          <w:szCs w:val="24"/>
          <w:lang w:val="sr-Cyrl-RS"/>
        </w:rPr>
        <w:tab/>
        <w:t xml:space="preserve">в) </w:t>
      </w:r>
      <w:r w:rsidRPr="0005188E">
        <w:rPr>
          <w:sz w:val="24"/>
          <w:szCs w:val="24"/>
          <w:lang w:val="sr-Cyrl-RS"/>
        </w:rPr>
        <w:t>Одбор је</w:t>
      </w:r>
      <w:r>
        <w:rPr>
          <w:sz w:val="24"/>
          <w:szCs w:val="24"/>
          <w:lang w:val="sr-Cyrl-RS"/>
        </w:rPr>
        <w:t>, у складу са чланом 155. став 2. Пословника Народне скупштине,</w:t>
      </w:r>
      <w:r w:rsidRPr="0005188E">
        <w:rPr>
          <w:sz w:val="24"/>
          <w:szCs w:val="24"/>
          <w:lang w:val="sr-Cyrl-RS"/>
        </w:rPr>
        <w:t xml:space="preserve"> одлучио </w:t>
      </w:r>
      <w:r>
        <w:rPr>
          <w:sz w:val="24"/>
          <w:szCs w:val="24"/>
          <w:lang w:val="sr-Cyrl-RS"/>
        </w:rPr>
        <w:t>већином гласова</w:t>
      </w:r>
      <w:r w:rsidRPr="0005188E">
        <w:rPr>
          <w:sz w:val="24"/>
          <w:szCs w:val="24"/>
          <w:lang w:val="sr-Cyrl-RS"/>
        </w:rPr>
        <w:t xml:space="preserve"> да предложи Народној скупштини да прихвати </w:t>
      </w:r>
      <w:r w:rsidRPr="00D35E5E">
        <w:rPr>
          <w:sz w:val="24"/>
          <w:szCs w:val="24"/>
        </w:rPr>
        <w:t>Предлог закона о изменама и допунама Закона о контроли</w:t>
      </w:r>
      <w:r w:rsidRPr="00D35E5E">
        <w:rPr>
          <w:sz w:val="24"/>
          <w:szCs w:val="24"/>
          <w:lang w:val="sr-Cyrl-RS"/>
        </w:rPr>
        <w:t xml:space="preserve"> </w:t>
      </w:r>
      <w:r w:rsidRPr="00D35E5E">
        <w:rPr>
          <w:sz w:val="24"/>
          <w:szCs w:val="24"/>
        </w:rPr>
        <w:t xml:space="preserve"> предмета од драгоцених метала</w:t>
      </w:r>
      <w:r w:rsidRPr="00026B15">
        <w:rPr>
          <w:sz w:val="24"/>
          <w:szCs w:val="24"/>
          <w:lang w:val="sr-Cyrl-RS"/>
        </w:rPr>
        <w:t xml:space="preserve"> </w:t>
      </w:r>
      <w:r>
        <w:rPr>
          <w:sz w:val="24"/>
          <w:szCs w:val="24"/>
          <w:lang w:val="sr-Cyrl-RS"/>
        </w:rPr>
        <w:t>у начелу</w:t>
      </w:r>
      <w:r w:rsidRPr="00687FF4">
        <w:rPr>
          <w:sz w:val="24"/>
          <w:szCs w:val="24"/>
          <w:lang w:val="sr-Cyrl-RS"/>
        </w:rPr>
        <w:t>.</w:t>
      </w:r>
    </w:p>
    <w:p w:rsidR="004075D1" w:rsidRPr="00687FF4" w:rsidRDefault="004075D1" w:rsidP="004075D1">
      <w:pPr>
        <w:tabs>
          <w:tab w:val="clear" w:pos="1440"/>
          <w:tab w:val="left" w:pos="1418"/>
        </w:tabs>
        <w:rPr>
          <w:sz w:val="24"/>
          <w:szCs w:val="24"/>
          <w:lang w:val="sr-Cyrl-RS"/>
        </w:rPr>
      </w:pPr>
      <w:r>
        <w:rPr>
          <w:sz w:val="24"/>
          <w:szCs w:val="24"/>
          <w:lang w:val="sr-Cyrl-RS"/>
        </w:rPr>
        <w:tab/>
        <w:t xml:space="preserve">г) </w:t>
      </w:r>
      <w:r w:rsidRPr="0005188E">
        <w:rPr>
          <w:sz w:val="24"/>
          <w:szCs w:val="24"/>
          <w:lang w:val="sr-Cyrl-RS"/>
        </w:rPr>
        <w:t>Одбор је</w:t>
      </w:r>
      <w:r>
        <w:rPr>
          <w:sz w:val="24"/>
          <w:szCs w:val="24"/>
          <w:lang w:val="sr-Cyrl-RS"/>
        </w:rPr>
        <w:t>, у складу са чланом 155. став 2. Пословника Народне скупштине,</w:t>
      </w:r>
      <w:r w:rsidRPr="0005188E">
        <w:rPr>
          <w:sz w:val="24"/>
          <w:szCs w:val="24"/>
          <w:lang w:val="sr-Cyrl-RS"/>
        </w:rPr>
        <w:t xml:space="preserve"> одлучио </w:t>
      </w:r>
      <w:r>
        <w:rPr>
          <w:sz w:val="24"/>
          <w:szCs w:val="24"/>
          <w:lang w:val="sr-Cyrl-RS"/>
        </w:rPr>
        <w:t>већином гласова</w:t>
      </w:r>
      <w:r w:rsidRPr="0005188E">
        <w:rPr>
          <w:sz w:val="24"/>
          <w:szCs w:val="24"/>
          <w:lang w:val="sr-Cyrl-RS"/>
        </w:rPr>
        <w:t xml:space="preserve"> да предложи Народној скупштини да прихвати</w:t>
      </w:r>
      <w:r>
        <w:rPr>
          <w:sz w:val="24"/>
          <w:szCs w:val="24"/>
          <w:lang w:val="sr-Cyrl-RS"/>
        </w:rPr>
        <w:t xml:space="preserve"> </w:t>
      </w:r>
      <w:r w:rsidRPr="00687FF4">
        <w:rPr>
          <w:sz w:val="24"/>
          <w:szCs w:val="24"/>
          <w:lang w:val="sr-Cyrl-RS"/>
        </w:rPr>
        <w:t>Предлог</w:t>
      </w:r>
      <w:r w:rsidRPr="00D35E5E">
        <w:rPr>
          <w:sz w:val="24"/>
          <w:szCs w:val="24"/>
          <w:lang w:val="sr-Cyrl-RS"/>
        </w:rPr>
        <w:t xml:space="preserve"> закона о стицању права својине на земљишту,</w:t>
      </w:r>
      <w:r w:rsidRPr="00687FF4">
        <w:rPr>
          <w:sz w:val="24"/>
          <w:szCs w:val="24"/>
          <w:lang w:val="sr-Cyrl-RS"/>
        </w:rPr>
        <w:t xml:space="preserve"> </w:t>
      </w:r>
      <w:r w:rsidRPr="00D35E5E">
        <w:rPr>
          <w:sz w:val="24"/>
          <w:szCs w:val="24"/>
          <w:lang w:val="sr-Cyrl-RS"/>
        </w:rPr>
        <w:t>објектима и водовима Привредног друштва за производњу и прераду челика Железара Смедерево д.о.о. Смедерево</w:t>
      </w:r>
      <w:r w:rsidRPr="00026B15">
        <w:rPr>
          <w:sz w:val="24"/>
          <w:szCs w:val="24"/>
          <w:lang w:val="sr-Cyrl-RS"/>
        </w:rPr>
        <w:t xml:space="preserve"> </w:t>
      </w:r>
      <w:r>
        <w:rPr>
          <w:sz w:val="24"/>
          <w:szCs w:val="24"/>
          <w:lang w:val="sr-Cyrl-RS"/>
        </w:rPr>
        <w:t>у начелу</w:t>
      </w:r>
      <w:r w:rsidRPr="00687FF4">
        <w:rPr>
          <w:sz w:val="24"/>
          <w:szCs w:val="24"/>
          <w:lang w:val="sr-Cyrl-RS"/>
        </w:rPr>
        <w:t>.</w:t>
      </w:r>
    </w:p>
    <w:p w:rsidR="004075D1" w:rsidRDefault="004075D1" w:rsidP="004075D1">
      <w:pPr>
        <w:tabs>
          <w:tab w:val="clear" w:pos="1440"/>
          <w:tab w:val="left" w:pos="1418"/>
        </w:tabs>
        <w:rPr>
          <w:sz w:val="24"/>
          <w:szCs w:val="24"/>
          <w:lang w:val="sr-Cyrl-RS"/>
        </w:rPr>
      </w:pPr>
      <w:r>
        <w:rPr>
          <w:sz w:val="24"/>
          <w:szCs w:val="24"/>
          <w:lang w:val="sr-Cyrl-RS"/>
        </w:rPr>
        <w:tab/>
        <w:t xml:space="preserve">д) </w:t>
      </w:r>
      <w:r w:rsidRPr="0005188E">
        <w:rPr>
          <w:sz w:val="24"/>
          <w:szCs w:val="24"/>
          <w:lang w:val="sr-Cyrl-RS"/>
        </w:rPr>
        <w:t>Одбор је</w:t>
      </w:r>
      <w:r>
        <w:rPr>
          <w:sz w:val="24"/>
          <w:szCs w:val="24"/>
          <w:lang w:val="sr-Cyrl-RS"/>
        </w:rPr>
        <w:t>, у складу са чланом 155. став 2. Пословника Народне скупштине,</w:t>
      </w:r>
      <w:r w:rsidRPr="0005188E">
        <w:rPr>
          <w:sz w:val="24"/>
          <w:szCs w:val="24"/>
          <w:lang w:val="sr-Cyrl-RS"/>
        </w:rPr>
        <w:t xml:space="preserve"> одлучио </w:t>
      </w:r>
      <w:r>
        <w:rPr>
          <w:sz w:val="24"/>
          <w:szCs w:val="24"/>
          <w:lang w:val="sr-Cyrl-RS"/>
        </w:rPr>
        <w:t>већином гласова</w:t>
      </w:r>
      <w:r w:rsidRPr="0005188E">
        <w:rPr>
          <w:sz w:val="24"/>
          <w:szCs w:val="24"/>
          <w:lang w:val="sr-Cyrl-RS"/>
        </w:rPr>
        <w:t xml:space="preserve"> да предложи Народној скупштини да прихвати</w:t>
      </w:r>
      <w:r>
        <w:rPr>
          <w:sz w:val="24"/>
          <w:szCs w:val="24"/>
          <w:lang w:val="sr-Cyrl-RS"/>
        </w:rPr>
        <w:t xml:space="preserve"> </w:t>
      </w:r>
      <w:r w:rsidRPr="00687FF4">
        <w:rPr>
          <w:sz w:val="24"/>
          <w:szCs w:val="24"/>
          <w:lang w:val="sr-Cyrl-RS"/>
        </w:rPr>
        <w:t>Предлог</w:t>
      </w:r>
      <w:r w:rsidRPr="00D35E5E">
        <w:rPr>
          <w:sz w:val="24"/>
          <w:szCs w:val="24"/>
          <w:lang w:val="sr-Cyrl-RS"/>
        </w:rPr>
        <w:t xml:space="preserve"> закона</w:t>
      </w:r>
      <w:r>
        <w:rPr>
          <w:sz w:val="24"/>
          <w:szCs w:val="24"/>
          <w:lang w:val="sr-Cyrl-RS"/>
        </w:rPr>
        <w:t xml:space="preserve"> </w:t>
      </w:r>
      <w:r w:rsidRPr="00D35E5E">
        <w:rPr>
          <w:sz w:val="24"/>
          <w:szCs w:val="24"/>
          <w:lang w:val="sr-Cyrl-RS"/>
        </w:rPr>
        <w:t>о изменама и допунама Закона о јавно-приватном партнерству и концесијама</w:t>
      </w:r>
      <w:r w:rsidRPr="00026B15">
        <w:rPr>
          <w:sz w:val="24"/>
          <w:szCs w:val="24"/>
          <w:lang w:val="sr-Cyrl-RS"/>
        </w:rPr>
        <w:t xml:space="preserve"> </w:t>
      </w:r>
      <w:r>
        <w:rPr>
          <w:sz w:val="24"/>
          <w:szCs w:val="24"/>
          <w:lang w:val="sr-Cyrl-RS"/>
        </w:rPr>
        <w:t>у начелу.</w:t>
      </w:r>
    </w:p>
    <w:p w:rsidR="004075D1" w:rsidRDefault="004075D1" w:rsidP="004075D1">
      <w:pPr>
        <w:tabs>
          <w:tab w:val="clear" w:pos="1440"/>
          <w:tab w:val="left" w:pos="1418"/>
        </w:tabs>
        <w:rPr>
          <w:sz w:val="24"/>
          <w:szCs w:val="24"/>
          <w:lang w:val="sr-Cyrl-RS"/>
        </w:rPr>
      </w:pPr>
    </w:p>
    <w:p w:rsidR="004075D1" w:rsidRPr="00E270ED" w:rsidRDefault="004075D1" w:rsidP="004075D1">
      <w:pPr>
        <w:tabs>
          <w:tab w:val="clear" w:pos="1440"/>
          <w:tab w:val="left" w:pos="1418"/>
        </w:tabs>
        <w:rPr>
          <w:sz w:val="24"/>
          <w:szCs w:val="24"/>
          <w:lang w:val="sr-Cyrl-RS"/>
        </w:rPr>
      </w:pPr>
      <w:r w:rsidRPr="0005188E">
        <w:rPr>
          <w:sz w:val="24"/>
          <w:szCs w:val="24"/>
          <w:lang w:val="sr-Cyrl-RS"/>
        </w:rPr>
        <w:tab/>
        <w:t>За известиоцa Одбора на седници Народне скупштине одређена је Александра Томић, председник Одбора.</w:t>
      </w:r>
    </w:p>
    <w:p w:rsidR="004075D1" w:rsidRPr="008043BF" w:rsidRDefault="004075D1" w:rsidP="004075D1">
      <w:pPr>
        <w:rPr>
          <w:sz w:val="24"/>
          <w:szCs w:val="24"/>
          <w:lang w:val="sr-Cyrl-RS"/>
        </w:rPr>
      </w:pPr>
    </w:p>
    <w:p w:rsidR="004075D1" w:rsidRPr="00D223AA" w:rsidRDefault="004075D1" w:rsidP="004075D1">
      <w:pPr>
        <w:rPr>
          <w:color w:val="FF0000"/>
          <w:sz w:val="24"/>
          <w:szCs w:val="24"/>
          <w:lang w:val="sr-Cyrl-RS"/>
        </w:rPr>
      </w:pPr>
      <w:r w:rsidRPr="00D223AA">
        <w:rPr>
          <w:color w:val="FF0000"/>
          <w:sz w:val="24"/>
          <w:szCs w:val="24"/>
          <w:lang w:val="sr-Cyrl-RS"/>
        </w:rPr>
        <w:tab/>
      </w:r>
      <w:r w:rsidRPr="009E1E40">
        <w:rPr>
          <w:color w:val="000000"/>
          <w:sz w:val="24"/>
          <w:szCs w:val="24"/>
          <w:lang w:val="sr-Cyrl-RS"/>
        </w:rPr>
        <w:t xml:space="preserve">Седница је закључена у 10 часова и </w:t>
      </w:r>
      <w:r>
        <w:rPr>
          <w:color w:val="000000"/>
          <w:sz w:val="24"/>
          <w:szCs w:val="24"/>
          <w:lang w:val="sr-Cyrl-RS"/>
        </w:rPr>
        <w:t>пет</w:t>
      </w:r>
      <w:r w:rsidRPr="009E1E40">
        <w:rPr>
          <w:color w:val="000000"/>
          <w:sz w:val="24"/>
          <w:szCs w:val="24"/>
          <w:lang w:val="sr-Cyrl-RS"/>
        </w:rPr>
        <w:t xml:space="preserve"> минута.</w:t>
      </w:r>
    </w:p>
    <w:p w:rsidR="004075D1" w:rsidRPr="0085691A" w:rsidRDefault="004075D1" w:rsidP="004075D1">
      <w:pPr>
        <w:tabs>
          <w:tab w:val="left" w:pos="1080"/>
        </w:tabs>
        <w:rPr>
          <w:sz w:val="24"/>
          <w:szCs w:val="24"/>
          <w:lang w:val="sr-Cyrl-RS"/>
        </w:rPr>
      </w:pPr>
    </w:p>
    <w:p w:rsidR="004075D1" w:rsidRPr="0085691A" w:rsidRDefault="004075D1" w:rsidP="004075D1">
      <w:pPr>
        <w:tabs>
          <w:tab w:val="left" w:pos="1080"/>
        </w:tabs>
        <w:rPr>
          <w:sz w:val="24"/>
          <w:szCs w:val="24"/>
          <w:lang w:val="sr-Cyrl-RS"/>
        </w:rPr>
      </w:pPr>
      <w:r w:rsidRPr="0085691A">
        <w:rPr>
          <w:sz w:val="24"/>
          <w:szCs w:val="24"/>
          <w:lang w:val="sr-Cyrl-RS"/>
        </w:rPr>
        <w:tab/>
      </w:r>
      <w:r w:rsidRPr="0085691A">
        <w:rPr>
          <w:sz w:val="24"/>
          <w:szCs w:val="24"/>
          <w:lang w:val="sr-Cyrl-RS"/>
        </w:rPr>
        <w:tab/>
        <w:t xml:space="preserve">Саставни део </w:t>
      </w:r>
      <w:r>
        <w:rPr>
          <w:sz w:val="24"/>
          <w:szCs w:val="24"/>
          <w:lang w:val="sr-Cyrl-RS"/>
        </w:rPr>
        <w:t xml:space="preserve">овог </w:t>
      </w:r>
      <w:r w:rsidRPr="0085691A">
        <w:rPr>
          <w:sz w:val="24"/>
          <w:szCs w:val="24"/>
          <w:lang w:val="sr-Cyrl-RS"/>
        </w:rPr>
        <w:t xml:space="preserve">записника чини обрађени тонски снимак седнице Одбора. </w:t>
      </w:r>
    </w:p>
    <w:p w:rsidR="004075D1" w:rsidRPr="0085691A" w:rsidRDefault="004075D1" w:rsidP="004075D1">
      <w:pPr>
        <w:tabs>
          <w:tab w:val="left" w:pos="1080"/>
        </w:tabs>
        <w:rPr>
          <w:sz w:val="24"/>
          <w:szCs w:val="24"/>
          <w:lang w:val="sr-Cyrl-RS"/>
        </w:rPr>
      </w:pPr>
    </w:p>
    <w:p w:rsidR="004075D1" w:rsidRPr="0085691A" w:rsidRDefault="004075D1" w:rsidP="004075D1">
      <w:pPr>
        <w:tabs>
          <w:tab w:val="left" w:pos="1080"/>
        </w:tabs>
        <w:rPr>
          <w:sz w:val="24"/>
          <w:szCs w:val="24"/>
          <w:lang w:val="sr-Cyrl-RS"/>
        </w:rPr>
      </w:pPr>
    </w:p>
    <w:tbl>
      <w:tblPr>
        <w:tblW w:w="0" w:type="auto"/>
        <w:tblLook w:val="04A0" w:firstRow="1" w:lastRow="0" w:firstColumn="1" w:lastColumn="0" w:noHBand="0" w:noVBand="1"/>
      </w:tblPr>
      <w:tblGrid>
        <w:gridCol w:w="4611"/>
        <w:gridCol w:w="4632"/>
      </w:tblGrid>
      <w:tr w:rsidR="004075D1" w:rsidRPr="0085691A" w:rsidTr="005D3F4A">
        <w:tc>
          <w:tcPr>
            <w:tcW w:w="4788" w:type="dxa"/>
          </w:tcPr>
          <w:p w:rsidR="004075D1" w:rsidRPr="0085691A" w:rsidRDefault="004075D1" w:rsidP="005D3F4A">
            <w:pPr>
              <w:tabs>
                <w:tab w:val="left" w:pos="1080"/>
              </w:tabs>
              <w:rPr>
                <w:sz w:val="24"/>
                <w:szCs w:val="24"/>
                <w:lang w:val="sr-Cyrl-RS"/>
              </w:rPr>
            </w:pPr>
            <w:r w:rsidRPr="0085691A">
              <w:rPr>
                <w:sz w:val="24"/>
                <w:szCs w:val="24"/>
                <w:lang w:val="sr-Cyrl-RS"/>
              </w:rPr>
              <w:t>СЕКРЕТАР</w:t>
            </w:r>
          </w:p>
          <w:p w:rsidR="004075D1" w:rsidRPr="0085691A" w:rsidRDefault="004075D1" w:rsidP="005D3F4A">
            <w:pPr>
              <w:tabs>
                <w:tab w:val="left" w:pos="1080"/>
              </w:tabs>
              <w:rPr>
                <w:sz w:val="24"/>
                <w:szCs w:val="24"/>
                <w:lang w:val="sr-Cyrl-RS"/>
              </w:rPr>
            </w:pPr>
          </w:p>
          <w:p w:rsidR="004075D1" w:rsidRPr="0085691A" w:rsidRDefault="004075D1" w:rsidP="005D3F4A">
            <w:pPr>
              <w:tabs>
                <w:tab w:val="left" w:pos="1080"/>
              </w:tabs>
              <w:rPr>
                <w:sz w:val="24"/>
                <w:szCs w:val="24"/>
                <w:lang w:val="sr-Cyrl-RS"/>
              </w:rPr>
            </w:pPr>
            <w:r w:rsidRPr="0085691A">
              <w:rPr>
                <w:sz w:val="24"/>
                <w:szCs w:val="24"/>
                <w:lang w:val="sr-Cyrl-RS"/>
              </w:rPr>
              <w:t>Душан Лазић</w:t>
            </w:r>
          </w:p>
        </w:tc>
        <w:tc>
          <w:tcPr>
            <w:tcW w:w="4788" w:type="dxa"/>
          </w:tcPr>
          <w:p w:rsidR="004075D1" w:rsidRPr="0085691A" w:rsidRDefault="004075D1" w:rsidP="005D3F4A">
            <w:pPr>
              <w:tabs>
                <w:tab w:val="left" w:pos="1080"/>
              </w:tabs>
              <w:jc w:val="center"/>
              <w:rPr>
                <w:sz w:val="24"/>
                <w:szCs w:val="24"/>
                <w:lang w:val="sr-Cyrl-RS"/>
              </w:rPr>
            </w:pPr>
            <w:r w:rsidRPr="0085691A">
              <w:rPr>
                <w:sz w:val="24"/>
                <w:szCs w:val="24"/>
                <w:lang w:val="sr-Cyrl-RS"/>
              </w:rPr>
              <w:t xml:space="preserve">                          ПРЕДСЕДНИК</w:t>
            </w:r>
          </w:p>
          <w:p w:rsidR="004075D1" w:rsidRPr="0085691A" w:rsidRDefault="004075D1" w:rsidP="005D3F4A">
            <w:pPr>
              <w:tabs>
                <w:tab w:val="left" w:pos="1080"/>
              </w:tabs>
              <w:jc w:val="center"/>
              <w:rPr>
                <w:sz w:val="24"/>
                <w:szCs w:val="24"/>
                <w:lang w:val="sr-Cyrl-RS"/>
              </w:rPr>
            </w:pPr>
          </w:p>
          <w:p w:rsidR="004075D1" w:rsidRPr="0085691A" w:rsidRDefault="004075D1" w:rsidP="005D3F4A">
            <w:pPr>
              <w:tabs>
                <w:tab w:val="left" w:pos="1080"/>
              </w:tabs>
              <w:jc w:val="center"/>
              <w:rPr>
                <w:sz w:val="24"/>
                <w:szCs w:val="24"/>
                <w:lang w:val="sr-Cyrl-RS"/>
              </w:rPr>
            </w:pPr>
            <w:r w:rsidRPr="0085691A">
              <w:rPr>
                <w:sz w:val="24"/>
                <w:szCs w:val="24"/>
                <w:lang w:val="sr-Cyrl-RS"/>
              </w:rPr>
              <w:t xml:space="preserve">                          др Александра Томић</w:t>
            </w:r>
          </w:p>
        </w:tc>
      </w:tr>
    </w:tbl>
    <w:p w:rsidR="004075D1" w:rsidRPr="009E1E40" w:rsidRDefault="004075D1" w:rsidP="004075D1">
      <w:pPr>
        <w:rPr>
          <w:sz w:val="24"/>
          <w:szCs w:val="24"/>
          <w:lang w:val="sr-Cyrl-RS"/>
        </w:rPr>
      </w:pPr>
    </w:p>
    <w:p w:rsidR="004075D1" w:rsidRDefault="004075D1" w:rsidP="004075D1">
      <w:pPr>
        <w:rPr>
          <w:sz w:val="24"/>
          <w:szCs w:val="24"/>
          <w:lang w:val="en-US"/>
        </w:rPr>
      </w:pPr>
    </w:p>
    <w:p w:rsidR="004075D1" w:rsidRDefault="004075D1" w:rsidP="004075D1">
      <w:pPr>
        <w:rPr>
          <w:sz w:val="24"/>
          <w:szCs w:val="24"/>
          <w:lang w:val="en-US"/>
        </w:rPr>
      </w:pPr>
    </w:p>
    <w:p w:rsidR="004075D1" w:rsidRDefault="004075D1" w:rsidP="004075D1">
      <w:pPr>
        <w:rPr>
          <w:sz w:val="24"/>
          <w:szCs w:val="24"/>
          <w:lang w:val="en-US"/>
        </w:rPr>
      </w:pPr>
    </w:p>
    <w:p w:rsidR="00031CD2" w:rsidRPr="005C7127" w:rsidRDefault="004075D1" w:rsidP="005C7127">
      <w:pPr>
        <w:rPr>
          <w:lang w:val="en-US"/>
        </w:rPr>
      </w:pPr>
      <w:r w:rsidRPr="009E1E40">
        <w:rPr>
          <w:sz w:val="24"/>
          <w:szCs w:val="24"/>
          <w:lang w:val="en-US"/>
        </w:rPr>
        <w:fldChar w:fldCharType="begin"/>
      </w:r>
      <w:r w:rsidRPr="009E1E40">
        <w:rPr>
          <w:sz w:val="24"/>
          <w:szCs w:val="24"/>
          <w:lang w:val="en-US"/>
        </w:rPr>
        <w:instrText xml:space="preserve"> FILENAME </w:instrText>
      </w:r>
      <w:r w:rsidRPr="009E1E40">
        <w:rPr>
          <w:sz w:val="24"/>
          <w:szCs w:val="24"/>
          <w:lang w:val="en-US"/>
        </w:rPr>
        <w:fldChar w:fldCharType="separate"/>
      </w:r>
      <w:r>
        <w:rPr>
          <w:noProof/>
          <w:sz w:val="24"/>
          <w:szCs w:val="24"/>
          <w:lang w:val="en-US"/>
        </w:rPr>
        <w:t>4201016.001</w:t>
      </w:r>
      <w:r w:rsidRPr="009E1E40">
        <w:rPr>
          <w:sz w:val="24"/>
          <w:szCs w:val="24"/>
          <w:lang w:val="en-US"/>
        </w:rPr>
        <w:fldChar w:fldCharType="end"/>
      </w:r>
      <w:r>
        <w:rPr>
          <w:sz w:val="24"/>
          <w:szCs w:val="24"/>
          <w:lang w:val="en-US"/>
        </w:rPr>
        <w:t>/</w:t>
      </w:r>
      <w:r>
        <w:rPr>
          <w:sz w:val="24"/>
          <w:szCs w:val="24"/>
          <w:lang w:val="en-US"/>
        </w:rPr>
        <w:fldChar w:fldCharType="begin"/>
      </w:r>
      <w:r>
        <w:rPr>
          <w:sz w:val="24"/>
          <w:szCs w:val="24"/>
          <w:lang w:val="en-US"/>
        </w:rPr>
        <w:instrText xml:space="preserve"> SECTION  \# "0" \* Arabic  \* MERGEFORMAT </w:instrText>
      </w:r>
      <w:r>
        <w:rPr>
          <w:sz w:val="24"/>
          <w:szCs w:val="24"/>
          <w:lang w:val="en-US"/>
        </w:rPr>
        <w:fldChar w:fldCharType="separate"/>
      </w:r>
      <w:r>
        <w:rPr>
          <w:sz w:val="24"/>
          <w:szCs w:val="24"/>
          <w:lang w:val="en-US"/>
        </w:rPr>
        <w:t>9</w:t>
      </w:r>
      <w:r>
        <w:rPr>
          <w:sz w:val="24"/>
          <w:szCs w:val="24"/>
          <w:lang w:val="en-US"/>
        </w:rPr>
        <w:fldChar w:fldCharType="end"/>
      </w:r>
    </w:p>
    <w:sectPr w:rsidR="00031CD2" w:rsidRPr="005C7127" w:rsidSect="009E1E40">
      <w:headerReference w:type="default" r:id="rId8"/>
      <w:pgSz w:w="11907" w:h="16840"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F49" w:rsidRDefault="001A5F49">
      <w:r>
        <w:separator/>
      </w:r>
    </w:p>
  </w:endnote>
  <w:endnote w:type="continuationSeparator" w:id="0">
    <w:p w:rsidR="001A5F49" w:rsidRDefault="001A5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F49" w:rsidRDefault="001A5F49">
      <w:r>
        <w:separator/>
      </w:r>
    </w:p>
  </w:footnote>
  <w:footnote w:type="continuationSeparator" w:id="0">
    <w:p w:rsidR="001A5F49" w:rsidRDefault="001A5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E40" w:rsidRDefault="003A645E" w:rsidP="004220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CD0">
      <w:rPr>
        <w:rStyle w:val="PageNumber"/>
        <w:noProof/>
      </w:rPr>
      <w:t>5</w:t>
    </w:r>
    <w:r>
      <w:rPr>
        <w:rStyle w:val="PageNumber"/>
      </w:rPr>
      <w:fldChar w:fldCharType="end"/>
    </w:r>
  </w:p>
  <w:p w:rsidR="00D5147E" w:rsidRDefault="001A5F49">
    <w:pPr>
      <w:pStyle w:val="Header"/>
      <w:jc w:val="center"/>
    </w:pPr>
  </w:p>
  <w:p w:rsidR="00D5147E" w:rsidRDefault="001A5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269C"/>
    <w:multiLevelType w:val="hybridMultilevel"/>
    <w:tmpl w:val="70F6F1BA"/>
    <w:lvl w:ilvl="0" w:tplc="884C6B3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167407C7"/>
    <w:multiLevelType w:val="hybridMultilevel"/>
    <w:tmpl w:val="8BF24100"/>
    <w:lvl w:ilvl="0" w:tplc="62F6EE82">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DC4207F"/>
    <w:multiLevelType w:val="hybridMultilevel"/>
    <w:tmpl w:val="6DE20242"/>
    <w:lvl w:ilvl="0" w:tplc="067E55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12"/>
    <w:rsid w:val="000171DD"/>
    <w:rsid w:val="000203F8"/>
    <w:rsid w:val="000222C2"/>
    <w:rsid w:val="000244E1"/>
    <w:rsid w:val="00024A42"/>
    <w:rsid w:val="00025631"/>
    <w:rsid w:val="00026864"/>
    <w:rsid w:val="00031CD2"/>
    <w:rsid w:val="000333CA"/>
    <w:rsid w:val="00036497"/>
    <w:rsid w:val="0004037D"/>
    <w:rsid w:val="000439D5"/>
    <w:rsid w:val="00053A82"/>
    <w:rsid w:val="00054F18"/>
    <w:rsid w:val="00056503"/>
    <w:rsid w:val="000573FE"/>
    <w:rsid w:val="000619F7"/>
    <w:rsid w:val="00061B74"/>
    <w:rsid w:val="00062CBB"/>
    <w:rsid w:val="000701DC"/>
    <w:rsid w:val="0007239F"/>
    <w:rsid w:val="00072D94"/>
    <w:rsid w:val="0007559D"/>
    <w:rsid w:val="00076C86"/>
    <w:rsid w:val="00080DE5"/>
    <w:rsid w:val="00081508"/>
    <w:rsid w:val="00085502"/>
    <w:rsid w:val="00086360"/>
    <w:rsid w:val="00094ACC"/>
    <w:rsid w:val="00095D28"/>
    <w:rsid w:val="000A29E7"/>
    <w:rsid w:val="000A35EE"/>
    <w:rsid w:val="000C07FC"/>
    <w:rsid w:val="000C460C"/>
    <w:rsid w:val="000D0EC1"/>
    <w:rsid w:val="000D160A"/>
    <w:rsid w:val="000D50CD"/>
    <w:rsid w:val="000E26BB"/>
    <w:rsid w:val="000E39D0"/>
    <w:rsid w:val="000F2CB4"/>
    <w:rsid w:val="000F7A10"/>
    <w:rsid w:val="00110197"/>
    <w:rsid w:val="001124E6"/>
    <w:rsid w:val="00113C1F"/>
    <w:rsid w:val="00123588"/>
    <w:rsid w:val="001243DC"/>
    <w:rsid w:val="001257F1"/>
    <w:rsid w:val="001309C3"/>
    <w:rsid w:val="00140B0E"/>
    <w:rsid w:val="001421DB"/>
    <w:rsid w:val="001557E6"/>
    <w:rsid w:val="00155F3A"/>
    <w:rsid w:val="00156DA1"/>
    <w:rsid w:val="00156F33"/>
    <w:rsid w:val="001573E5"/>
    <w:rsid w:val="00161603"/>
    <w:rsid w:val="00170902"/>
    <w:rsid w:val="00174E0A"/>
    <w:rsid w:val="00180006"/>
    <w:rsid w:val="00186CEB"/>
    <w:rsid w:val="00187E43"/>
    <w:rsid w:val="00191227"/>
    <w:rsid w:val="00195336"/>
    <w:rsid w:val="00196606"/>
    <w:rsid w:val="001968CB"/>
    <w:rsid w:val="001A01A4"/>
    <w:rsid w:val="001A29FC"/>
    <w:rsid w:val="001A4081"/>
    <w:rsid w:val="001A4EE4"/>
    <w:rsid w:val="001A5F49"/>
    <w:rsid w:val="001B1BFB"/>
    <w:rsid w:val="001B3110"/>
    <w:rsid w:val="001B3CB0"/>
    <w:rsid w:val="001B59E7"/>
    <w:rsid w:val="001C5509"/>
    <w:rsid w:val="001D05EC"/>
    <w:rsid w:val="001D116E"/>
    <w:rsid w:val="001D4652"/>
    <w:rsid w:val="001D5880"/>
    <w:rsid w:val="001D7252"/>
    <w:rsid w:val="001D7355"/>
    <w:rsid w:val="001E1557"/>
    <w:rsid w:val="001E7920"/>
    <w:rsid w:val="001E7F63"/>
    <w:rsid w:val="001F0D7D"/>
    <w:rsid w:val="002003C3"/>
    <w:rsid w:val="002013B1"/>
    <w:rsid w:val="0020176E"/>
    <w:rsid w:val="00204DDA"/>
    <w:rsid w:val="002127AE"/>
    <w:rsid w:val="0021425B"/>
    <w:rsid w:val="002177A9"/>
    <w:rsid w:val="0022033C"/>
    <w:rsid w:val="002273D1"/>
    <w:rsid w:val="00230C2B"/>
    <w:rsid w:val="00235195"/>
    <w:rsid w:val="0023695F"/>
    <w:rsid w:val="002414F6"/>
    <w:rsid w:val="002437EF"/>
    <w:rsid w:val="0025181F"/>
    <w:rsid w:val="0026142F"/>
    <w:rsid w:val="0026412C"/>
    <w:rsid w:val="002656F0"/>
    <w:rsid w:val="002731A1"/>
    <w:rsid w:val="00277A5B"/>
    <w:rsid w:val="002816A5"/>
    <w:rsid w:val="00287AB5"/>
    <w:rsid w:val="002968F9"/>
    <w:rsid w:val="00297D7D"/>
    <w:rsid w:val="002B13C7"/>
    <w:rsid w:val="002B595D"/>
    <w:rsid w:val="002C4384"/>
    <w:rsid w:val="002D1325"/>
    <w:rsid w:val="002D2C40"/>
    <w:rsid w:val="002D7859"/>
    <w:rsid w:val="002E564B"/>
    <w:rsid w:val="002E6E81"/>
    <w:rsid w:val="002F6D00"/>
    <w:rsid w:val="00302ACE"/>
    <w:rsid w:val="00312540"/>
    <w:rsid w:val="00312973"/>
    <w:rsid w:val="003136BC"/>
    <w:rsid w:val="00317596"/>
    <w:rsid w:val="00323DD0"/>
    <w:rsid w:val="00324F84"/>
    <w:rsid w:val="003253B9"/>
    <w:rsid w:val="003275E5"/>
    <w:rsid w:val="00332C19"/>
    <w:rsid w:val="00346A13"/>
    <w:rsid w:val="00362B73"/>
    <w:rsid w:val="003635F6"/>
    <w:rsid w:val="00364F8B"/>
    <w:rsid w:val="00370B08"/>
    <w:rsid w:val="00374968"/>
    <w:rsid w:val="00383583"/>
    <w:rsid w:val="00387A69"/>
    <w:rsid w:val="003912B4"/>
    <w:rsid w:val="0039206E"/>
    <w:rsid w:val="00397A9B"/>
    <w:rsid w:val="003A645E"/>
    <w:rsid w:val="003B02DE"/>
    <w:rsid w:val="003C244C"/>
    <w:rsid w:val="003D1D2B"/>
    <w:rsid w:val="003E41CE"/>
    <w:rsid w:val="003E47E8"/>
    <w:rsid w:val="003F4AD3"/>
    <w:rsid w:val="003F5D04"/>
    <w:rsid w:val="004012AA"/>
    <w:rsid w:val="0040574C"/>
    <w:rsid w:val="00405FD8"/>
    <w:rsid w:val="00406F3F"/>
    <w:rsid w:val="004075D1"/>
    <w:rsid w:val="00421016"/>
    <w:rsid w:val="004257E5"/>
    <w:rsid w:val="00430A86"/>
    <w:rsid w:val="00434A8C"/>
    <w:rsid w:val="00435C69"/>
    <w:rsid w:val="00441C1F"/>
    <w:rsid w:val="00446584"/>
    <w:rsid w:val="00450DB2"/>
    <w:rsid w:val="00455FA1"/>
    <w:rsid w:val="00457AAD"/>
    <w:rsid w:val="004607D7"/>
    <w:rsid w:val="004609A7"/>
    <w:rsid w:val="004711F2"/>
    <w:rsid w:val="00472C45"/>
    <w:rsid w:val="00473E03"/>
    <w:rsid w:val="00476170"/>
    <w:rsid w:val="00476C98"/>
    <w:rsid w:val="00481E16"/>
    <w:rsid w:val="00487C63"/>
    <w:rsid w:val="0049147A"/>
    <w:rsid w:val="004916CF"/>
    <w:rsid w:val="00492A87"/>
    <w:rsid w:val="004951A5"/>
    <w:rsid w:val="00496177"/>
    <w:rsid w:val="00496996"/>
    <w:rsid w:val="00496E8F"/>
    <w:rsid w:val="00496FFF"/>
    <w:rsid w:val="004B6F15"/>
    <w:rsid w:val="004C0356"/>
    <w:rsid w:val="004C0407"/>
    <w:rsid w:val="004C3A29"/>
    <w:rsid w:val="004D3A9A"/>
    <w:rsid w:val="004E4A66"/>
    <w:rsid w:val="004F1464"/>
    <w:rsid w:val="004F2E70"/>
    <w:rsid w:val="004F355B"/>
    <w:rsid w:val="004F3BA5"/>
    <w:rsid w:val="004F4E74"/>
    <w:rsid w:val="004F737A"/>
    <w:rsid w:val="004F7A37"/>
    <w:rsid w:val="00504BDA"/>
    <w:rsid w:val="005050C7"/>
    <w:rsid w:val="00505F85"/>
    <w:rsid w:val="0050665D"/>
    <w:rsid w:val="00522152"/>
    <w:rsid w:val="00523313"/>
    <w:rsid w:val="005234B9"/>
    <w:rsid w:val="0052457E"/>
    <w:rsid w:val="005263B3"/>
    <w:rsid w:val="00540332"/>
    <w:rsid w:val="00541473"/>
    <w:rsid w:val="0054544F"/>
    <w:rsid w:val="00555D43"/>
    <w:rsid w:val="00572CD0"/>
    <w:rsid w:val="00572D5C"/>
    <w:rsid w:val="00573159"/>
    <w:rsid w:val="00583BEA"/>
    <w:rsid w:val="00585C62"/>
    <w:rsid w:val="005877ED"/>
    <w:rsid w:val="00590B94"/>
    <w:rsid w:val="00592DD4"/>
    <w:rsid w:val="00594705"/>
    <w:rsid w:val="00595BB6"/>
    <w:rsid w:val="005A149E"/>
    <w:rsid w:val="005A22F5"/>
    <w:rsid w:val="005A68C7"/>
    <w:rsid w:val="005B02F1"/>
    <w:rsid w:val="005B037C"/>
    <w:rsid w:val="005B54F5"/>
    <w:rsid w:val="005C5B59"/>
    <w:rsid w:val="005C7127"/>
    <w:rsid w:val="005D1606"/>
    <w:rsid w:val="005E332B"/>
    <w:rsid w:val="005E6BFA"/>
    <w:rsid w:val="005F2D03"/>
    <w:rsid w:val="005F42F1"/>
    <w:rsid w:val="005F4CC4"/>
    <w:rsid w:val="005F6622"/>
    <w:rsid w:val="005F7462"/>
    <w:rsid w:val="005F776F"/>
    <w:rsid w:val="00602433"/>
    <w:rsid w:val="00603ECA"/>
    <w:rsid w:val="00614399"/>
    <w:rsid w:val="00614687"/>
    <w:rsid w:val="00614CCB"/>
    <w:rsid w:val="0061760F"/>
    <w:rsid w:val="006276E6"/>
    <w:rsid w:val="00627D9E"/>
    <w:rsid w:val="00640F92"/>
    <w:rsid w:val="006466D1"/>
    <w:rsid w:val="00655B05"/>
    <w:rsid w:val="00665D92"/>
    <w:rsid w:val="006771F9"/>
    <w:rsid w:val="00677F92"/>
    <w:rsid w:val="006840A5"/>
    <w:rsid w:val="006849A8"/>
    <w:rsid w:val="00684CDC"/>
    <w:rsid w:val="00686582"/>
    <w:rsid w:val="00690473"/>
    <w:rsid w:val="00691009"/>
    <w:rsid w:val="0069226E"/>
    <w:rsid w:val="00692C91"/>
    <w:rsid w:val="006B1EA8"/>
    <w:rsid w:val="006B36D9"/>
    <w:rsid w:val="006C508D"/>
    <w:rsid w:val="006D30CD"/>
    <w:rsid w:val="006E1596"/>
    <w:rsid w:val="006E22EC"/>
    <w:rsid w:val="006E475A"/>
    <w:rsid w:val="006E63F8"/>
    <w:rsid w:val="006E6E29"/>
    <w:rsid w:val="006F7B7F"/>
    <w:rsid w:val="00700186"/>
    <w:rsid w:val="00700C18"/>
    <w:rsid w:val="0071098B"/>
    <w:rsid w:val="00711AEA"/>
    <w:rsid w:val="00711BF8"/>
    <w:rsid w:val="0071488D"/>
    <w:rsid w:val="007278CD"/>
    <w:rsid w:val="00730CBF"/>
    <w:rsid w:val="00731E71"/>
    <w:rsid w:val="007402DD"/>
    <w:rsid w:val="007542AD"/>
    <w:rsid w:val="0077104E"/>
    <w:rsid w:val="00774E0B"/>
    <w:rsid w:val="00777A05"/>
    <w:rsid w:val="00790D97"/>
    <w:rsid w:val="0079259E"/>
    <w:rsid w:val="0079549E"/>
    <w:rsid w:val="0079711C"/>
    <w:rsid w:val="007975B3"/>
    <w:rsid w:val="007A2967"/>
    <w:rsid w:val="007A5A6E"/>
    <w:rsid w:val="007B0022"/>
    <w:rsid w:val="007B0848"/>
    <w:rsid w:val="007B3F77"/>
    <w:rsid w:val="007B6912"/>
    <w:rsid w:val="007C1AFF"/>
    <w:rsid w:val="007C5D7B"/>
    <w:rsid w:val="007C7522"/>
    <w:rsid w:val="007C7F29"/>
    <w:rsid w:val="007D2A67"/>
    <w:rsid w:val="007D4887"/>
    <w:rsid w:val="007D53EC"/>
    <w:rsid w:val="007D5B65"/>
    <w:rsid w:val="007D6750"/>
    <w:rsid w:val="007D6F90"/>
    <w:rsid w:val="007E0036"/>
    <w:rsid w:val="007E0697"/>
    <w:rsid w:val="007E0A8A"/>
    <w:rsid w:val="007E520F"/>
    <w:rsid w:val="007E7685"/>
    <w:rsid w:val="007F0618"/>
    <w:rsid w:val="007F2FF2"/>
    <w:rsid w:val="00801841"/>
    <w:rsid w:val="00801A6F"/>
    <w:rsid w:val="0080227E"/>
    <w:rsid w:val="008022AE"/>
    <w:rsid w:val="00804912"/>
    <w:rsid w:val="00806A34"/>
    <w:rsid w:val="0081750F"/>
    <w:rsid w:val="008224E2"/>
    <w:rsid w:val="0083041C"/>
    <w:rsid w:val="0083251E"/>
    <w:rsid w:val="008361F9"/>
    <w:rsid w:val="00837412"/>
    <w:rsid w:val="0084710D"/>
    <w:rsid w:val="00860864"/>
    <w:rsid w:val="00870786"/>
    <w:rsid w:val="008714BC"/>
    <w:rsid w:val="00880CE3"/>
    <w:rsid w:val="008821AF"/>
    <w:rsid w:val="0088266C"/>
    <w:rsid w:val="00882ABB"/>
    <w:rsid w:val="0089407D"/>
    <w:rsid w:val="008974C2"/>
    <w:rsid w:val="008A2C73"/>
    <w:rsid w:val="008A30C9"/>
    <w:rsid w:val="008A3C12"/>
    <w:rsid w:val="008A498C"/>
    <w:rsid w:val="008A5375"/>
    <w:rsid w:val="008A68B0"/>
    <w:rsid w:val="008B3AC0"/>
    <w:rsid w:val="008B44E7"/>
    <w:rsid w:val="008B4C26"/>
    <w:rsid w:val="008B6DF2"/>
    <w:rsid w:val="008C271F"/>
    <w:rsid w:val="008C574F"/>
    <w:rsid w:val="008D18A0"/>
    <w:rsid w:val="008E0ABC"/>
    <w:rsid w:val="008E1A3D"/>
    <w:rsid w:val="008E4AAF"/>
    <w:rsid w:val="008E69AE"/>
    <w:rsid w:val="008F4C56"/>
    <w:rsid w:val="009006FA"/>
    <w:rsid w:val="009151B3"/>
    <w:rsid w:val="0091559B"/>
    <w:rsid w:val="0092138C"/>
    <w:rsid w:val="0092566C"/>
    <w:rsid w:val="00935C5A"/>
    <w:rsid w:val="0093661A"/>
    <w:rsid w:val="009415BC"/>
    <w:rsid w:val="0094377D"/>
    <w:rsid w:val="009440A4"/>
    <w:rsid w:val="009445E4"/>
    <w:rsid w:val="00947DFB"/>
    <w:rsid w:val="009501DB"/>
    <w:rsid w:val="00950D79"/>
    <w:rsid w:val="009652EB"/>
    <w:rsid w:val="00965C01"/>
    <w:rsid w:val="00967082"/>
    <w:rsid w:val="00970200"/>
    <w:rsid w:val="009803F6"/>
    <w:rsid w:val="00982155"/>
    <w:rsid w:val="00982809"/>
    <w:rsid w:val="00991EAE"/>
    <w:rsid w:val="009936D1"/>
    <w:rsid w:val="00993CA9"/>
    <w:rsid w:val="00995D60"/>
    <w:rsid w:val="009A07D5"/>
    <w:rsid w:val="009A535A"/>
    <w:rsid w:val="009B4531"/>
    <w:rsid w:val="009C270F"/>
    <w:rsid w:val="009C3B21"/>
    <w:rsid w:val="009C4FF0"/>
    <w:rsid w:val="009D0EBA"/>
    <w:rsid w:val="009D11A0"/>
    <w:rsid w:val="009D4918"/>
    <w:rsid w:val="009D7BBD"/>
    <w:rsid w:val="009E0B33"/>
    <w:rsid w:val="009E1793"/>
    <w:rsid w:val="009E28E7"/>
    <w:rsid w:val="009E628E"/>
    <w:rsid w:val="009E7FEB"/>
    <w:rsid w:val="009F5F2F"/>
    <w:rsid w:val="00A07EAC"/>
    <w:rsid w:val="00A11863"/>
    <w:rsid w:val="00A1355C"/>
    <w:rsid w:val="00A23C70"/>
    <w:rsid w:val="00A2747A"/>
    <w:rsid w:val="00A27528"/>
    <w:rsid w:val="00A30F2D"/>
    <w:rsid w:val="00A33853"/>
    <w:rsid w:val="00A36BA0"/>
    <w:rsid w:val="00A370FC"/>
    <w:rsid w:val="00A3725D"/>
    <w:rsid w:val="00A4376F"/>
    <w:rsid w:val="00A4727D"/>
    <w:rsid w:val="00A53063"/>
    <w:rsid w:val="00A559E0"/>
    <w:rsid w:val="00A62D03"/>
    <w:rsid w:val="00A65D75"/>
    <w:rsid w:val="00A661D7"/>
    <w:rsid w:val="00A948E5"/>
    <w:rsid w:val="00AA1E0D"/>
    <w:rsid w:val="00AA225B"/>
    <w:rsid w:val="00AA6680"/>
    <w:rsid w:val="00AA6B28"/>
    <w:rsid w:val="00AA722D"/>
    <w:rsid w:val="00AB0C06"/>
    <w:rsid w:val="00AB26AF"/>
    <w:rsid w:val="00AB4238"/>
    <w:rsid w:val="00AB4CC2"/>
    <w:rsid w:val="00AB593D"/>
    <w:rsid w:val="00AB6499"/>
    <w:rsid w:val="00AB6E64"/>
    <w:rsid w:val="00AB7083"/>
    <w:rsid w:val="00AC01B3"/>
    <w:rsid w:val="00AC69A1"/>
    <w:rsid w:val="00AD40BC"/>
    <w:rsid w:val="00AE5814"/>
    <w:rsid w:val="00AE71DB"/>
    <w:rsid w:val="00B05C0E"/>
    <w:rsid w:val="00B10C7A"/>
    <w:rsid w:val="00B262FB"/>
    <w:rsid w:val="00B3118F"/>
    <w:rsid w:val="00B32850"/>
    <w:rsid w:val="00B33EA2"/>
    <w:rsid w:val="00B40C11"/>
    <w:rsid w:val="00B40DF5"/>
    <w:rsid w:val="00B43E5F"/>
    <w:rsid w:val="00B46469"/>
    <w:rsid w:val="00B5080D"/>
    <w:rsid w:val="00B5647D"/>
    <w:rsid w:val="00B57236"/>
    <w:rsid w:val="00B57AFA"/>
    <w:rsid w:val="00B65A3F"/>
    <w:rsid w:val="00B948E3"/>
    <w:rsid w:val="00B973F1"/>
    <w:rsid w:val="00BA0283"/>
    <w:rsid w:val="00BA11BC"/>
    <w:rsid w:val="00BA1506"/>
    <w:rsid w:val="00BA481A"/>
    <w:rsid w:val="00BA4D97"/>
    <w:rsid w:val="00BB6586"/>
    <w:rsid w:val="00BC20C3"/>
    <w:rsid w:val="00BC21ED"/>
    <w:rsid w:val="00BC40A4"/>
    <w:rsid w:val="00BC40EF"/>
    <w:rsid w:val="00BC7A93"/>
    <w:rsid w:val="00BD1BED"/>
    <w:rsid w:val="00BD219A"/>
    <w:rsid w:val="00BD6D80"/>
    <w:rsid w:val="00BD7BA5"/>
    <w:rsid w:val="00BE4CF2"/>
    <w:rsid w:val="00BE52FE"/>
    <w:rsid w:val="00BF2323"/>
    <w:rsid w:val="00BF25FF"/>
    <w:rsid w:val="00C0360E"/>
    <w:rsid w:val="00C12727"/>
    <w:rsid w:val="00C13812"/>
    <w:rsid w:val="00C22DF0"/>
    <w:rsid w:val="00C237D2"/>
    <w:rsid w:val="00C26007"/>
    <w:rsid w:val="00C34D23"/>
    <w:rsid w:val="00C41437"/>
    <w:rsid w:val="00C42BCD"/>
    <w:rsid w:val="00C43AF8"/>
    <w:rsid w:val="00C5027F"/>
    <w:rsid w:val="00C5165B"/>
    <w:rsid w:val="00C541C8"/>
    <w:rsid w:val="00C56F26"/>
    <w:rsid w:val="00C57A4A"/>
    <w:rsid w:val="00C7255D"/>
    <w:rsid w:val="00C76A1A"/>
    <w:rsid w:val="00C824A4"/>
    <w:rsid w:val="00C830C5"/>
    <w:rsid w:val="00C925D9"/>
    <w:rsid w:val="00C93AE2"/>
    <w:rsid w:val="00C93B6B"/>
    <w:rsid w:val="00C9492A"/>
    <w:rsid w:val="00CA2667"/>
    <w:rsid w:val="00CA6C94"/>
    <w:rsid w:val="00CA71B6"/>
    <w:rsid w:val="00CB0FC6"/>
    <w:rsid w:val="00CB3A38"/>
    <w:rsid w:val="00CB5468"/>
    <w:rsid w:val="00CC2279"/>
    <w:rsid w:val="00CD4B0E"/>
    <w:rsid w:val="00CD50A4"/>
    <w:rsid w:val="00CD5966"/>
    <w:rsid w:val="00CE0063"/>
    <w:rsid w:val="00CE1484"/>
    <w:rsid w:val="00CE290C"/>
    <w:rsid w:val="00CF1219"/>
    <w:rsid w:val="00CF303F"/>
    <w:rsid w:val="00D024AD"/>
    <w:rsid w:val="00D030F6"/>
    <w:rsid w:val="00D076D7"/>
    <w:rsid w:val="00D10DCE"/>
    <w:rsid w:val="00D10EF8"/>
    <w:rsid w:val="00D128BF"/>
    <w:rsid w:val="00D13E3B"/>
    <w:rsid w:val="00D14BEC"/>
    <w:rsid w:val="00D24149"/>
    <w:rsid w:val="00D24694"/>
    <w:rsid w:val="00D4149F"/>
    <w:rsid w:val="00D4452C"/>
    <w:rsid w:val="00D521D7"/>
    <w:rsid w:val="00D567A7"/>
    <w:rsid w:val="00D57455"/>
    <w:rsid w:val="00D61BC8"/>
    <w:rsid w:val="00D74CE6"/>
    <w:rsid w:val="00D778C5"/>
    <w:rsid w:val="00D77F41"/>
    <w:rsid w:val="00D81701"/>
    <w:rsid w:val="00D85C75"/>
    <w:rsid w:val="00DA216C"/>
    <w:rsid w:val="00DA71F7"/>
    <w:rsid w:val="00DB1D50"/>
    <w:rsid w:val="00DB4EAA"/>
    <w:rsid w:val="00DB5738"/>
    <w:rsid w:val="00DC3361"/>
    <w:rsid w:val="00DC6A37"/>
    <w:rsid w:val="00DD4B6D"/>
    <w:rsid w:val="00DD7D28"/>
    <w:rsid w:val="00DE14D4"/>
    <w:rsid w:val="00DF516A"/>
    <w:rsid w:val="00DF64B4"/>
    <w:rsid w:val="00DF76A6"/>
    <w:rsid w:val="00E01AB8"/>
    <w:rsid w:val="00E051F8"/>
    <w:rsid w:val="00E059C0"/>
    <w:rsid w:val="00E06715"/>
    <w:rsid w:val="00E07806"/>
    <w:rsid w:val="00E11716"/>
    <w:rsid w:val="00E14AD9"/>
    <w:rsid w:val="00E14D90"/>
    <w:rsid w:val="00E16160"/>
    <w:rsid w:val="00E16205"/>
    <w:rsid w:val="00E222CC"/>
    <w:rsid w:val="00E23712"/>
    <w:rsid w:val="00E26790"/>
    <w:rsid w:val="00E27DC6"/>
    <w:rsid w:val="00E33DC0"/>
    <w:rsid w:val="00E42A27"/>
    <w:rsid w:val="00E43BAF"/>
    <w:rsid w:val="00E521A6"/>
    <w:rsid w:val="00E54451"/>
    <w:rsid w:val="00E60276"/>
    <w:rsid w:val="00E63A33"/>
    <w:rsid w:val="00E64FCA"/>
    <w:rsid w:val="00E72ED6"/>
    <w:rsid w:val="00E74C31"/>
    <w:rsid w:val="00E75A13"/>
    <w:rsid w:val="00E75C67"/>
    <w:rsid w:val="00E76BD0"/>
    <w:rsid w:val="00E829FD"/>
    <w:rsid w:val="00E8429F"/>
    <w:rsid w:val="00E8687B"/>
    <w:rsid w:val="00E87278"/>
    <w:rsid w:val="00E917BA"/>
    <w:rsid w:val="00E9303F"/>
    <w:rsid w:val="00E94CBC"/>
    <w:rsid w:val="00E95EF7"/>
    <w:rsid w:val="00EA36F1"/>
    <w:rsid w:val="00EA3ADA"/>
    <w:rsid w:val="00EA4784"/>
    <w:rsid w:val="00EA5D02"/>
    <w:rsid w:val="00EB09B3"/>
    <w:rsid w:val="00EB2C4D"/>
    <w:rsid w:val="00EB55E1"/>
    <w:rsid w:val="00EC03D3"/>
    <w:rsid w:val="00EC3A3B"/>
    <w:rsid w:val="00EC4188"/>
    <w:rsid w:val="00EC42FD"/>
    <w:rsid w:val="00EC686B"/>
    <w:rsid w:val="00ED25A3"/>
    <w:rsid w:val="00ED62B2"/>
    <w:rsid w:val="00ED79ED"/>
    <w:rsid w:val="00EE0B89"/>
    <w:rsid w:val="00EE528A"/>
    <w:rsid w:val="00EF3C7F"/>
    <w:rsid w:val="00EF5A53"/>
    <w:rsid w:val="00F04761"/>
    <w:rsid w:val="00F11088"/>
    <w:rsid w:val="00F113D3"/>
    <w:rsid w:val="00F129FC"/>
    <w:rsid w:val="00F14E23"/>
    <w:rsid w:val="00F2162B"/>
    <w:rsid w:val="00F24EE7"/>
    <w:rsid w:val="00F32473"/>
    <w:rsid w:val="00F515D6"/>
    <w:rsid w:val="00F526D7"/>
    <w:rsid w:val="00F52B1E"/>
    <w:rsid w:val="00F54327"/>
    <w:rsid w:val="00F6178F"/>
    <w:rsid w:val="00F62210"/>
    <w:rsid w:val="00F62F38"/>
    <w:rsid w:val="00F66E17"/>
    <w:rsid w:val="00F71FA6"/>
    <w:rsid w:val="00F8514B"/>
    <w:rsid w:val="00FA093B"/>
    <w:rsid w:val="00FA4593"/>
    <w:rsid w:val="00FA48D8"/>
    <w:rsid w:val="00FA6314"/>
    <w:rsid w:val="00FA6A73"/>
    <w:rsid w:val="00FC5C5C"/>
    <w:rsid w:val="00FC5C9B"/>
    <w:rsid w:val="00FD19D0"/>
    <w:rsid w:val="00FD307D"/>
    <w:rsid w:val="00FD36E3"/>
    <w:rsid w:val="00FD58E2"/>
    <w:rsid w:val="00FE1470"/>
    <w:rsid w:val="00FE379A"/>
    <w:rsid w:val="00FE3AA6"/>
    <w:rsid w:val="00FF2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E"/>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45E"/>
    <w:pPr>
      <w:tabs>
        <w:tab w:val="clear" w:pos="1440"/>
        <w:tab w:val="center" w:pos="4535"/>
        <w:tab w:val="right" w:pos="9071"/>
      </w:tabs>
    </w:pPr>
  </w:style>
  <w:style w:type="character" w:customStyle="1" w:styleId="HeaderChar">
    <w:name w:val="Header Char"/>
    <w:basedOn w:val="DefaultParagraphFont"/>
    <w:link w:val="Header"/>
    <w:uiPriority w:val="99"/>
    <w:rsid w:val="003A645E"/>
    <w:rPr>
      <w:sz w:val="26"/>
      <w:szCs w:val="26"/>
      <w:lang w:val="sr-Cyrl-CS"/>
    </w:rPr>
  </w:style>
  <w:style w:type="character" w:styleId="PageNumber">
    <w:name w:val="page number"/>
    <w:basedOn w:val="DefaultParagraphFont"/>
    <w:uiPriority w:val="99"/>
    <w:rsid w:val="003A645E"/>
  </w:style>
  <w:style w:type="paragraph" w:styleId="Footer">
    <w:name w:val="footer"/>
    <w:basedOn w:val="Normal"/>
    <w:link w:val="FooterChar"/>
    <w:uiPriority w:val="99"/>
    <w:rsid w:val="004075D1"/>
    <w:pPr>
      <w:tabs>
        <w:tab w:val="clear" w:pos="1440"/>
        <w:tab w:val="center" w:pos="4535"/>
        <w:tab w:val="right" w:pos="9071"/>
      </w:tabs>
    </w:pPr>
  </w:style>
  <w:style w:type="character" w:customStyle="1" w:styleId="FooterChar">
    <w:name w:val="Footer Char"/>
    <w:basedOn w:val="DefaultParagraphFont"/>
    <w:link w:val="Footer"/>
    <w:uiPriority w:val="99"/>
    <w:rsid w:val="004075D1"/>
    <w:rPr>
      <w:sz w:val="26"/>
      <w:szCs w:val="26"/>
      <w:lang w:val="sr-Cyrl-CS"/>
    </w:rPr>
  </w:style>
  <w:style w:type="paragraph" w:styleId="BalloonText">
    <w:name w:val="Balloon Text"/>
    <w:basedOn w:val="Normal"/>
    <w:link w:val="BalloonTextChar"/>
    <w:rsid w:val="004075D1"/>
    <w:rPr>
      <w:rFonts w:ascii="Tahoma" w:hAnsi="Tahoma" w:cs="Tahoma"/>
      <w:sz w:val="16"/>
      <w:szCs w:val="16"/>
    </w:rPr>
  </w:style>
  <w:style w:type="character" w:customStyle="1" w:styleId="BalloonTextChar">
    <w:name w:val="Balloon Text Char"/>
    <w:basedOn w:val="DefaultParagraphFont"/>
    <w:link w:val="BalloonText"/>
    <w:rsid w:val="004075D1"/>
    <w:rPr>
      <w:rFonts w:ascii="Tahoma" w:hAnsi="Tahoma" w:cs="Tahoma"/>
      <w:sz w:val="16"/>
      <w:szCs w:val="16"/>
      <w:lang w:val="sr-Cyrl-CS"/>
    </w:rPr>
  </w:style>
  <w:style w:type="paragraph" w:styleId="ListParagraph">
    <w:name w:val="List Paragraph"/>
    <w:basedOn w:val="Normal"/>
    <w:uiPriority w:val="34"/>
    <w:qFormat/>
    <w:rsid w:val="004075D1"/>
    <w:pPr>
      <w:widowControl/>
      <w:tabs>
        <w:tab w:val="clear" w:pos="1440"/>
      </w:tabs>
      <w:spacing w:after="200" w:line="276" w:lineRule="auto"/>
      <w:ind w:left="720"/>
      <w:contextualSpacing/>
      <w:jc w:val="left"/>
    </w:pPr>
    <w:rPr>
      <w:rFonts w:ascii="Calibri" w:eastAsia="Calibri" w:hAnsi="Calibri"/>
      <w:sz w:val="22"/>
      <w:szCs w:val="22"/>
      <w:lang w:val="en-US"/>
    </w:rPr>
  </w:style>
  <w:style w:type="table" w:styleId="TableGrid">
    <w:name w:val="Table Grid"/>
    <w:basedOn w:val="TableNormal"/>
    <w:rsid w:val="0040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45E"/>
    <w:pPr>
      <w:widowControl w:val="0"/>
      <w:tabs>
        <w:tab w:val="left" w:pos="1440"/>
      </w:tabs>
      <w:jc w:val="both"/>
    </w:pPr>
    <w:rPr>
      <w:sz w:val="26"/>
      <w:szCs w:val="26"/>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45E"/>
    <w:pPr>
      <w:tabs>
        <w:tab w:val="clear" w:pos="1440"/>
        <w:tab w:val="center" w:pos="4535"/>
        <w:tab w:val="right" w:pos="9071"/>
      </w:tabs>
    </w:pPr>
  </w:style>
  <w:style w:type="character" w:customStyle="1" w:styleId="HeaderChar">
    <w:name w:val="Header Char"/>
    <w:basedOn w:val="DefaultParagraphFont"/>
    <w:link w:val="Header"/>
    <w:uiPriority w:val="99"/>
    <w:rsid w:val="003A645E"/>
    <w:rPr>
      <w:sz w:val="26"/>
      <w:szCs w:val="26"/>
      <w:lang w:val="sr-Cyrl-CS"/>
    </w:rPr>
  </w:style>
  <w:style w:type="character" w:styleId="PageNumber">
    <w:name w:val="page number"/>
    <w:basedOn w:val="DefaultParagraphFont"/>
    <w:uiPriority w:val="99"/>
    <w:rsid w:val="003A645E"/>
  </w:style>
  <w:style w:type="paragraph" w:styleId="Footer">
    <w:name w:val="footer"/>
    <w:basedOn w:val="Normal"/>
    <w:link w:val="FooterChar"/>
    <w:uiPriority w:val="99"/>
    <w:rsid w:val="004075D1"/>
    <w:pPr>
      <w:tabs>
        <w:tab w:val="clear" w:pos="1440"/>
        <w:tab w:val="center" w:pos="4535"/>
        <w:tab w:val="right" w:pos="9071"/>
      </w:tabs>
    </w:pPr>
  </w:style>
  <w:style w:type="character" w:customStyle="1" w:styleId="FooterChar">
    <w:name w:val="Footer Char"/>
    <w:basedOn w:val="DefaultParagraphFont"/>
    <w:link w:val="Footer"/>
    <w:uiPriority w:val="99"/>
    <w:rsid w:val="004075D1"/>
    <w:rPr>
      <w:sz w:val="26"/>
      <w:szCs w:val="26"/>
      <w:lang w:val="sr-Cyrl-CS"/>
    </w:rPr>
  </w:style>
  <w:style w:type="paragraph" w:styleId="BalloonText">
    <w:name w:val="Balloon Text"/>
    <w:basedOn w:val="Normal"/>
    <w:link w:val="BalloonTextChar"/>
    <w:rsid w:val="004075D1"/>
    <w:rPr>
      <w:rFonts w:ascii="Tahoma" w:hAnsi="Tahoma" w:cs="Tahoma"/>
      <w:sz w:val="16"/>
      <w:szCs w:val="16"/>
    </w:rPr>
  </w:style>
  <w:style w:type="character" w:customStyle="1" w:styleId="BalloonTextChar">
    <w:name w:val="Balloon Text Char"/>
    <w:basedOn w:val="DefaultParagraphFont"/>
    <w:link w:val="BalloonText"/>
    <w:rsid w:val="004075D1"/>
    <w:rPr>
      <w:rFonts w:ascii="Tahoma" w:hAnsi="Tahoma" w:cs="Tahoma"/>
      <w:sz w:val="16"/>
      <w:szCs w:val="16"/>
      <w:lang w:val="sr-Cyrl-CS"/>
    </w:rPr>
  </w:style>
  <w:style w:type="paragraph" w:styleId="ListParagraph">
    <w:name w:val="List Paragraph"/>
    <w:basedOn w:val="Normal"/>
    <w:uiPriority w:val="34"/>
    <w:qFormat/>
    <w:rsid w:val="004075D1"/>
    <w:pPr>
      <w:widowControl/>
      <w:tabs>
        <w:tab w:val="clear" w:pos="1440"/>
      </w:tabs>
      <w:spacing w:after="200" w:line="276" w:lineRule="auto"/>
      <w:ind w:left="720"/>
      <w:contextualSpacing/>
      <w:jc w:val="left"/>
    </w:pPr>
    <w:rPr>
      <w:rFonts w:ascii="Calibri" w:eastAsia="Calibri" w:hAnsi="Calibri"/>
      <w:sz w:val="22"/>
      <w:szCs w:val="22"/>
      <w:lang w:val="en-US"/>
    </w:rPr>
  </w:style>
  <w:style w:type="table" w:styleId="TableGrid">
    <w:name w:val="Table Grid"/>
    <w:basedOn w:val="TableNormal"/>
    <w:rsid w:val="00407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2250</Words>
  <Characters>12830</Characters>
  <Application>Microsoft Office Word</Application>
  <DocSecurity>0</DocSecurity>
  <Lines>106</Lines>
  <Paragraphs>30</Paragraphs>
  <ScaleCrop>false</ScaleCrop>
  <Company/>
  <LinksUpToDate>false</LinksUpToDate>
  <CharactersWithSpaces>15050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treci</dc:creator>
  <cp:lastModifiedBy>Aleksandra Balac</cp:lastModifiedBy>
  <cp:revision>2</cp:revision>
  <dcterms:created xsi:type="dcterms:W3CDTF">2016-06-13T09:55:00Z</dcterms:created>
  <dcterms:modified xsi:type="dcterms:W3CDTF">2016-06-13T09:55:00Z</dcterms:modified>
</cp:coreProperties>
</file>